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2D461" w14:textId="77777777" w:rsidR="0022631D" w:rsidRPr="002F78A7" w:rsidRDefault="0022631D" w:rsidP="0022631D">
      <w:pPr>
        <w:spacing w:before="0" w:after="0"/>
        <w:ind w:left="0" w:firstLine="0"/>
        <w:jc w:val="center"/>
        <w:rPr>
          <w:rFonts w:ascii="GHEA Grapalat" w:eastAsia="Times New Roman" w:hAnsi="GHEA Grapalat" w:cs="Sylfaen"/>
          <w:b/>
          <w:sz w:val="20"/>
          <w:szCs w:val="20"/>
          <w:lang w:val="af-ZA" w:eastAsia="ru-RU"/>
        </w:rPr>
      </w:pPr>
      <w:r w:rsidRPr="002F78A7">
        <w:rPr>
          <w:rFonts w:ascii="GHEA Grapalat" w:eastAsia="Times New Roman" w:hAnsi="GHEA Grapalat" w:cs="Sylfaen"/>
          <w:b/>
          <w:sz w:val="20"/>
          <w:szCs w:val="20"/>
          <w:lang w:val="af-ZA" w:eastAsia="ru-RU"/>
        </w:rPr>
        <w:t>ՀԱՅՏԱՐԱՐՈՒԹՅՈՒՆ</w:t>
      </w:r>
    </w:p>
    <w:p w14:paraId="769A6979" w14:textId="77777777" w:rsidR="0022631D" w:rsidRPr="002F78A7"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F78A7">
        <w:rPr>
          <w:rFonts w:ascii="GHEA Grapalat" w:eastAsia="Times New Roman" w:hAnsi="GHEA Grapalat" w:cs="Sylfaen"/>
          <w:b/>
          <w:sz w:val="20"/>
          <w:szCs w:val="20"/>
          <w:lang w:val="af-ZA" w:eastAsia="ru-RU"/>
        </w:rPr>
        <w:t>կնքված պայմանագրի մասին</w:t>
      </w:r>
    </w:p>
    <w:p w14:paraId="6D610C87" w14:textId="50633BD1" w:rsidR="0022631D" w:rsidRPr="002F78A7" w:rsidRDefault="00D0621B" w:rsidP="004D5EEF">
      <w:pPr>
        <w:spacing w:before="0"/>
        <w:ind w:left="0" w:firstLine="709"/>
        <w:jc w:val="both"/>
        <w:rPr>
          <w:rFonts w:ascii="GHEA Grapalat" w:eastAsia="Times New Roman" w:hAnsi="GHEA Grapalat" w:cs="Sylfaen"/>
          <w:sz w:val="20"/>
          <w:szCs w:val="20"/>
          <w:lang w:val="af-ZA" w:eastAsia="ru-RU"/>
        </w:rPr>
      </w:pPr>
      <w:r w:rsidRPr="002F78A7">
        <w:rPr>
          <w:rFonts w:ascii="GHEA Grapalat" w:eastAsia="Times New Roman" w:hAnsi="GHEA Grapalat" w:cs="Sylfaen"/>
          <w:color w:val="7030A0"/>
          <w:sz w:val="20"/>
          <w:szCs w:val="20"/>
          <w:lang w:val="af-ZA" w:eastAsia="ru-RU"/>
        </w:rPr>
        <w:t>«Երևանի երթևեկության կառավարման կենտրոն» ՀՀ</w:t>
      </w:r>
      <w:r w:rsidR="00BA6548" w:rsidRPr="002F78A7">
        <w:rPr>
          <w:rFonts w:ascii="GHEA Grapalat" w:eastAsia="Times New Roman" w:hAnsi="GHEA Grapalat" w:cs="Sylfaen"/>
          <w:sz w:val="20"/>
          <w:szCs w:val="20"/>
          <w:lang w:val="af-ZA" w:eastAsia="ru-RU"/>
        </w:rPr>
        <w:t>-ն</w:t>
      </w:r>
      <w:r w:rsidR="0022631D" w:rsidRPr="002F78A7">
        <w:rPr>
          <w:rFonts w:ascii="GHEA Grapalat" w:eastAsia="Times New Roman" w:hAnsi="GHEA Grapalat" w:cs="Sylfaen"/>
          <w:sz w:val="20"/>
          <w:szCs w:val="20"/>
          <w:lang w:val="hy-AM" w:eastAsia="ru-RU"/>
        </w:rPr>
        <w:t>, որը գտնվում է</w:t>
      </w:r>
      <w:r w:rsidR="004D5EEF" w:rsidRPr="002F78A7">
        <w:rPr>
          <w:rFonts w:ascii="GHEA Grapalat" w:eastAsia="Times New Roman" w:hAnsi="GHEA Grapalat" w:cs="Sylfaen"/>
          <w:color w:val="FF0000"/>
          <w:sz w:val="20"/>
          <w:szCs w:val="20"/>
          <w:lang w:val="af-ZA" w:eastAsia="ru-RU"/>
        </w:rPr>
        <w:t xml:space="preserve"> </w:t>
      </w:r>
      <w:r w:rsidRPr="00AB1D2C">
        <w:rPr>
          <w:rFonts w:ascii="GHEA Grapalat" w:eastAsia="Times New Roman" w:hAnsi="GHEA Grapalat" w:cs="Sylfaen"/>
          <w:color w:val="7030A0"/>
          <w:sz w:val="20"/>
          <w:szCs w:val="20"/>
          <w:lang w:val="af-ZA" w:eastAsia="ru-RU"/>
        </w:rPr>
        <w:t>ՀՀ, ք. Երևան, Քըրք Քըրքորյան փողոց, շենք 16</w:t>
      </w:r>
      <w:r w:rsidR="00BA6548" w:rsidRPr="00AB1D2C">
        <w:rPr>
          <w:rFonts w:ascii="GHEA Grapalat" w:eastAsia="Times New Roman" w:hAnsi="GHEA Grapalat" w:cs="Sylfaen"/>
          <w:color w:val="7030A0"/>
          <w:sz w:val="20"/>
          <w:szCs w:val="20"/>
          <w:lang w:val="af-ZA" w:eastAsia="ru-RU"/>
        </w:rPr>
        <w:t xml:space="preserve"> </w:t>
      </w:r>
      <w:r w:rsidR="0022631D" w:rsidRPr="002F78A7">
        <w:rPr>
          <w:rFonts w:ascii="GHEA Grapalat" w:eastAsia="Times New Roman" w:hAnsi="GHEA Grapalat" w:cs="Sylfaen"/>
          <w:sz w:val="20"/>
          <w:szCs w:val="20"/>
          <w:lang w:val="hy-AM" w:eastAsia="ru-RU"/>
        </w:rPr>
        <w:t xml:space="preserve">հասցեում, </w:t>
      </w:r>
      <w:r w:rsidR="0022631D" w:rsidRPr="002F78A7">
        <w:rPr>
          <w:rFonts w:ascii="GHEA Grapalat" w:eastAsia="Times New Roman" w:hAnsi="GHEA Grapalat" w:cs="Sylfaen"/>
          <w:sz w:val="20"/>
          <w:szCs w:val="20"/>
          <w:lang w:val="af-ZA" w:eastAsia="ru-RU"/>
        </w:rPr>
        <w:t>ստորև ներկայացնում է իր</w:t>
      </w:r>
      <w:r w:rsidR="004D5EEF" w:rsidRPr="002F78A7">
        <w:rPr>
          <w:rFonts w:ascii="GHEA Grapalat" w:eastAsia="Times New Roman" w:hAnsi="GHEA Grapalat" w:cs="Sylfaen"/>
          <w:sz w:val="20"/>
          <w:szCs w:val="20"/>
          <w:lang w:val="af-ZA" w:eastAsia="ru-RU"/>
        </w:rPr>
        <w:t xml:space="preserve"> </w:t>
      </w:r>
      <w:r w:rsidR="0022631D" w:rsidRPr="002F78A7">
        <w:rPr>
          <w:rFonts w:ascii="GHEA Grapalat" w:eastAsia="Times New Roman" w:hAnsi="GHEA Grapalat" w:cs="Sylfaen"/>
          <w:sz w:val="20"/>
          <w:szCs w:val="20"/>
          <w:lang w:val="af-ZA" w:eastAsia="ru-RU"/>
        </w:rPr>
        <w:t>կարիքների համար</w:t>
      </w:r>
      <w:r w:rsidR="004D5EEF" w:rsidRPr="002F78A7">
        <w:rPr>
          <w:rFonts w:ascii="GHEA Grapalat" w:eastAsia="Times New Roman" w:hAnsi="GHEA Grapalat" w:cs="Sylfaen"/>
          <w:sz w:val="20"/>
          <w:szCs w:val="20"/>
          <w:lang w:val="af-ZA" w:eastAsia="ru-RU"/>
        </w:rPr>
        <w:t xml:space="preserve"> </w:t>
      </w:r>
      <w:r w:rsidR="005338AC">
        <w:rPr>
          <w:rFonts w:ascii="GHEA Grapalat" w:eastAsia="GHEA Grapalat" w:hAnsi="GHEA Grapalat" w:cs="GHEA Grapalat"/>
          <w:iCs/>
          <w:color w:val="FF0000"/>
          <w:sz w:val="20"/>
          <w:szCs w:val="20"/>
          <w:lang w:val="hy-AM"/>
        </w:rPr>
        <w:t>համակարգչային սարքերի և սարքավորումների</w:t>
      </w:r>
      <w:r w:rsidR="00B606DA" w:rsidRPr="002F78A7">
        <w:rPr>
          <w:rFonts w:ascii="GHEA Grapalat" w:eastAsia="GHEA Grapalat" w:hAnsi="GHEA Grapalat" w:cs="GHEA Grapalat"/>
          <w:iCs/>
          <w:color w:val="FF0000"/>
          <w:sz w:val="20"/>
          <w:szCs w:val="20"/>
          <w:lang w:val="hy-AM"/>
        </w:rPr>
        <w:t xml:space="preserve"> </w:t>
      </w:r>
      <w:r w:rsidR="0022631D" w:rsidRPr="002F78A7">
        <w:rPr>
          <w:rFonts w:ascii="GHEA Grapalat" w:eastAsia="Times New Roman" w:hAnsi="GHEA Grapalat" w:cs="Sylfaen"/>
          <w:sz w:val="20"/>
          <w:szCs w:val="20"/>
          <w:lang w:val="af-ZA" w:eastAsia="ru-RU"/>
        </w:rPr>
        <w:t xml:space="preserve">ձեռքբերման նպատակով կազմակերպված </w:t>
      </w:r>
      <w:r w:rsidR="005338AC">
        <w:rPr>
          <w:rFonts w:ascii="GHEA Grapalat" w:eastAsia="Times New Roman" w:hAnsi="GHEA Grapalat" w:cs="Sylfaen"/>
          <w:color w:val="FF0000"/>
          <w:sz w:val="20"/>
          <w:szCs w:val="20"/>
          <w:lang w:val="af-ZA" w:eastAsia="ru-RU"/>
        </w:rPr>
        <w:t>ԵԵԿԿ-ԳՀԱՊՁԲ-26/9</w:t>
      </w:r>
      <w:r w:rsidR="00BA6548" w:rsidRPr="002F78A7">
        <w:rPr>
          <w:rFonts w:ascii="GHEA Grapalat" w:eastAsia="Times New Roman" w:hAnsi="GHEA Grapalat" w:cs="Sylfaen"/>
          <w:sz w:val="20"/>
          <w:szCs w:val="20"/>
          <w:lang w:val="af-ZA" w:eastAsia="ru-RU"/>
        </w:rPr>
        <w:t xml:space="preserve"> </w:t>
      </w:r>
      <w:r w:rsidR="0022631D" w:rsidRPr="002F78A7">
        <w:rPr>
          <w:rFonts w:ascii="GHEA Grapalat" w:eastAsia="Times New Roman" w:hAnsi="GHEA Grapalat" w:cs="Sylfaen"/>
          <w:sz w:val="20"/>
          <w:szCs w:val="20"/>
          <w:lang w:val="af-ZA" w:eastAsia="ru-RU"/>
        </w:rPr>
        <w:t xml:space="preserve">ծածկագրով գնման </w:t>
      </w:r>
      <w:r w:rsidR="0022631D" w:rsidRPr="00D814DE">
        <w:rPr>
          <w:rFonts w:ascii="GHEA Grapalat" w:eastAsia="Times New Roman" w:hAnsi="GHEA Grapalat" w:cs="Sylfaen"/>
          <w:color w:val="FFC000" w:themeColor="accent4"/>
          <w:sz w:val="20"/>
          <w:szCs w:val="20"/>
          <w:lang w:val="af-ZA" w:eastAsia="ru-RU"/>
        </w:rPr>
        <w:t>ընթացակարգի</w:t>
      </w:r>
      <w:r w:rsidR="0022631D" w:rsidRPr="002F78A7">
        <w:rPr>
          <w:rFonts w:ascii="GHEA Grapalat" w:eastAsia="Times New Roman" w:hAnsi="GHEA Grapalat" w:cs="Sylfaen"/>
          <w:sz w:val="20"/>
          <w:szCs w:val="20"/>
          <w:lang w:val="af-ZA" w:eastAsia="ru-RU"/>
        </w:rPr>
        <w:t xml:space="preserve"> արդյունքում</w:t>
      </w:r>
      <w:r w:rsidR="006F2779" w:rsidRPr="002F78A7">
        <w:rPr>
          <w:rFonts w:ascii="GHEA Grapalat" w:eastAsia="Times New Roman" w:hAnsi="GHEA Grapalat" w:cs="Sylfaen"/>
          <w:sz w:val="20"/>
          <w:szCs w:val="20"/>
          <w:lang w:val="af-ZA" w:eastAsia="ru-RU"/>
        </w:rPr>
        <w:t xml:space="preserve"> </w:t>
      </w:r>
      <w:r w:rsidR="0022631D" w:rsidRPr="002F78A7">
        <w:rPr>
          <w:rFonts w:ascii="GHEA Grapalat" w:eastAsia="Times New Roman" w:hAnsi="GHEA Grapalat" w:cs="Sylfaen"/>
          <w:sz w:val="20"/>
          <w:szCs w:val="20"/>
          <w:lang w:val="af-ZA" w:eastAsia="ru-RU"/>
        </w:rPr>
        <w:t>կնքված պայմանագր</w:t>
      </w:r>
      <w:r w:rsidR="0099233E" w:rsidRPr="002F78A7">
        <w:rPr>
          <w:rFonts w:ascii="GHEA Grapalat" w:eastAsia="Times New Roman" w:hAnsi="GHEA Grapalat" w:cs="Sylfaen"/>
          <w:sz w:val="20"/>
          <w:szCs w:val="20"/>
          <w:lang w:val="ru-RU" w:eastAsia="ru-RU"/>
        </w:rPr>
        <w:t>եր</w:t>
      </w:r>
      <w:r w:rsidR="0022631D" w:rsidRPr="002F78A7">
        <w:rPr>
          <w:rFonts w:ascii="GHEA Grapalat" w:eastAsia="Times New Roman" w:hAnsi="GHEA Grapalat" w:cs="Sylfaen"/>
          <w:sz w:val="20"/>
          <w:szCs w:val="20"/>
          <w:lang w:val="af-ZA" w:eastAsia="ru-RU"/>
        </w:rPr>
        <w:t>ի մասին տեղեկատվությունը`</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78"/>
        <w:gridCol w:w="711"/>
        <w:gridCol w:w="426"/>
        <w:gridCol w:w="567"/>
        <w:gridCol w:w="425"/>
        <w:gridCol w:w="141"/>
        <w:gridCol w:w="142"/>
        <w:gridCol w:w="133"/>
        <w:gridCol w:w="718"/>
        <w:gridCol w:w="850"/>
        <w:gridCol w:w="933"/>
        <w:gridCol w:w="193"/>
        <w:gridCol w:w="150"/>
        <w:gridCol w:w="284"/>
        <w:gridCol w:w="708"/>
        <w:gridCol w:w="714"/>
        <w:gridCol w:w="279"/>
        <w:gridCol w:w="567"/>
        <w:gridCol w:w="1564"/>
      </w:tblGrid>
      <w:tr w:rsidR="00E34835" w:rsidRPr="00F57E19" w14:paraId="3BCB0F4A" w14:textId="77777777" w:rsidTr="005338AC">
        <w:trPr>
          <w:trHeight w:val="146"/>
          <w:jc w:val="center"/>
        </w:trPr>
        <w:tc>
          <w:tcPr>
            <w:tcW w:w="707" w:type="dxa"/>
            <w:vMerge w:val="restart"/>
            <w:shd w:val="clear" w:color="auto" w:fill="B4C6E7" w:themeFill="accent5" w:themeFillTint="66"/>
            <w:vAlign w:val="center"/>
          </w:tcPr>
          <w:p w14:paraId="5FD69F2F" w14:textId="43942DFE" w:rsidR="004D5EEF" w:rsidRPr="00F57E19" w:rsidRDefault="00317123" w:rsidP="009C514C">
            <w:pPr>
              <w:widowControl w:val="0"/>
              <w:spacing w:before="0" w:after="0"/>
              <w:ind w:left="0" w:firstLine="0"/>
              <w:jc w:val="center"/>
              <w:rPr>
                <w:rFonts w:ascii="GHEA Grapalat" w:eastAsia="Times New Roman" w:hAnsi="GHEA Grapalat" w:cs="Sylfaen"/>
                <w:b/>
                <w:sz w:val="16"/>
                <w:szCs w:val="16"/>
                <w:lang w:val="hy-AM" w:eastAsia="ru-RU"/>
              </w:rPr>
            </w:pPr>
            <w:r w:rsidRPr="00F57E19">
              <w:rPr>
                <w:rFonts w:ascii="GHEA Grapalat" w:eastAsia="Times New Roman" w:hAnsi="GHEA Grapalat"/>
                <w:b/>
                <w:bCs/>
                <w:sz w:val="16"/>
                <w:szCs w:val="16"/>
                <w:lang w:eastAsia="ru-RU"/>
              </w:rPr>
              <w:t>Չափաբաժնի համարը</w:t>
            </w:r>
          </w:p>
        </w:tc>
        <w:tc>
          <w:tcPr>
            <w:tcW w:w="9783" w:type="dxa"/>
            <w:gridSpan w:val="19"/>
            <w:shd w:val="clear" w:color="auto" w:fill="B4C6E7" w:themeFill="accent5" w:themeFillTint="66"/>
            <w:vAlign w:val="center"/>
          </w:tcPr>
          <w:p w14:paraId="47A5B985" w14:textId="77777777" w:rsidR="004D5EEF" w:rsidRPr="00F57E19" w:rsidRDefault="004D5EEF" w:rsidP="009C514C">
            <w:pPr>
              <w:widowControl w:val="0"/>
              <w:spacing w:before="0" w:after="0"/>
              <w:ind w:left="0" w:firstLine="0"/>
              <w:jc w:val="center"/>
              <w:rPr>
                <w:rFonts w:ascii="GHEA Grapalat" w:eastAsia="Times New Roman" w:hAnsi="GHEA Grapalat" w:cs="Sylfaen"/>
                <w:b/>
                <w:sz w:val="16"/>
                <w:szCs w:val="16"/>
                <w:lang w:val="af-ZA" w:eastAsia="ru-RU"/>
              </w:rPr>
            </w:pPr>
            <w:r w:rsidRPr="00F57E19">
              <w:rPr>
                <w:rFonts w:ascii="GHEA Grapalat" w:eastAsia="Times New Roman" w:hAnsi="GHEA Grapalat"/>
                <w:b/>
                <w:bCs/>
                <w:sz w:val="16"/>
                <w:szCs w:val="16"/>
                <w:lang w:eastAsia="ru-RU"/>
              </w:rPr>
              <w:t>Գ</w:t>
            </w:r>
            <w:r w:rsidRPr="00F57E19">
              <w:rPr>
                <w:rFonts w:ascii="GHEA Grapalat" w:eastAsia="Times New Roman" w:hAnsi="GHEA Grapalat"/>
                <w:b/>
                <w:bCs/>
                <w:sz w:val="16"/>
                <w:szCs w:val="16"/>
                <w:lang w:val="hy-AM" w:eastAsia="ru-RU"/>
              </w:rPr>
              <w:t xml:space="preserve">նման </w:t>
            </w:r>
            <w:r w:rsidRPr="00F57E19">
              <w:rPr>
                <w:rFonts w:ascii="GHEA Grapalat" w:eastAsia="Times New Roman" w:hAnsi="GHEA Grapalat"/>
                <w:b/>
                <w:bCs/>
                <w:sz w:val="16"/>
                <w:szCs w:val="16"/>
                <w:lang w:eastAsia="ru-RU"/>
              </w:rPr>
              <w:t>առարկայի</w:t>
            </w:r>
          </w:p>
        </w:tc>
      </w:tr>
      <w:tr w:rsidR="00E34835" w:rsidRPr="00F57E19" w14:paraId="796D388F" w14:textId="77777777" w:rsidTr="00BC0208">
        <w:trPr>
          <w:trHeight w:val="56"/>
          <w:jc w:val="center"/>
        </w:trPr>
        <w:tc>
          <w:tcPr>
            <w:tcW w:w="707" w:type="dxa"/>
            <w:vMerge/>
            <w:shd w:val="clear" w:color="auto" w:fill="B4C6E7" w:themeFill="accent5" w:themeFillTint="66"/>
            <w:vAlign w:val="center"/>
          </w:tcPr>
          <w:p w14:paraId="781659E7" w14:textId="2D946F01" w:rsidR="004D5EEF" w:rsidRPr="00F57E19" w:rsidRDefault="004D5EEF" w:rsidP="009C514C">
            <w:pPr>
              <w:widowControl w:val="0"/>
              <w:spacing w:before="0" w:after="0"/>
              <w:ind w:left="-107" w:right="-108" w:firstLine="0"/>
              <w:jc w:val="center"/>
              <w:rPr>
                <w:rFonts w:ascii="GHEA Grapalat" w:eastAsia="Times New Roman" w:hAnsi="GHEA Grapalat" w:cs="Sylfaen"/>
                <w:b/>
                <w:sz w:val="16"/>
                <w:szCs w:val="16"/>
                <w:lang w:eastAsia="ru-RU"/>
              </w:rPr>
            </w:pPr>
          </w:p>
        </w:tc>
        <w:tc>
          <w:tcPr>
            <w:tcW w:w="989" w:type="dxa"/>
            <w:gridSpan w:val="2"/>
            <w:vMerge w:val="restart"/>
            <w:shd w:val="clear" w:color="auto" w:fill="B4C6E7" w:themeFill="accent5" w:themeFillTint="66"/>
            <w:vAlign w:val="center"/>
          </w:tcPr>
          <w:p w14:paraId="0C83F2D3" w14:textId="13BCB71F" w:rsidR="004D5EEF" w:rsidRPr="00F57E19" w:rsidRDefault="00317123" w:rsidP="009C514C">
            <w:pPr>
              <w:widowControl w:val="0"/>
              <w:spacing w:before="0" w:after="0"/>
              <w:ind w:left="-107" w:right="-108"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Անվանումը</w:t>
            </w:r>
          </w:p>
        </w:tc>
        <w:tc>
          <w:tcPr>
            <w:tcW w:w="993" w:type="dxa"/>
            <w:gridSpan w:val="2"/>
            <w:vMerge w:val="restart"/>
            <w:shd w:val="clear" w:color="auto" w:fill="B4C6E7" w:themeFill="accent5" w:themeFillTint="66"/>
            <w:vAlign w:val="center"/>
          </w:tcPr>
          <w:p w14:paraId="3D073E87" w14:textId="624DA2FB" w:rsidR="004D5EEF" w:rsidRPr="00F57E19" w:rsidRDefault="00317123" w:rsidP="009C514C">
            <w:pPr>
              <w:widowControl w:val="0"/>
              <w:spacing w:before="0" w:after="0"/>
              <w:ind w:left="-107" w:right="-108"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Չափման միավորը</w:t>
            </w:r>
          </w:p>
        </w:tc>
        <w:tc>
          <w:tcPr>
            <w:tcW w:w="1559" w:type="dxa"/>
            <w:gridSpan w:val="5"/>
            <w:shd w:val="clear" w:color="auto" w:fill="B4C6E7" w:themeFill="accent5" w:themeFillTint="66"/>
            <w:vAlign w:val="center"/>
          </w:tcPr>
          <w:p w14:paraId="59F68B85" w14:textId="5A52C58E" w:rsidR="004D5EEF" w:rsidRPr="00F57E19" w:rsidRDefault="00317123" w:rsidP="009C514C">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Քանակը</w:t>
            </w:r>
          </w:p>
        </w:tc>
        <w:tc>
          <w:tcPr>
            <w:tcW w:w="2126" w:type="dxa"/>
            <w:gridSpan w:val="4"/>
            <w:shd w:val="clear" w:color="auto" w:fill="B4C6E7" w:themeFill="accent5" w:themeFillTint="66"/>
            <w:vAlign w:val="center"/>
          </w:tcPr>
          <w:p w14:paraId="62535C49" w14:textId="78916394" w:rsidR="004D5EEF" w:rsidRPr="00F57E19" w:rsidRDefault="00317123" w:rsidP="009C514C">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Նախահաշվային գինը</w:t>
            </w:r>
          </w:p>
        </w:tc>
        <w:tc>
          <w:tcPr>
            <w:tcW w:w="1985" w:type="dxa"/>
            <w:gridSpan w:val="4"/>
            <w:vMerge w:val="restart"/>
            <w:shd w:val="clear" w:color="auto" w:fill="B4C6E7" w:themeFill="accent5" w:themeFillTint="66"/>
            <w:vAlign w:val="center"/>
          </w:tcPr>
          <w:p w14:paraId="330836BC" w14:textId="4E709EEB" w:rsidR="004D5EEF" w:rsidRPr="00F57E19" w:rsidRDefault="00317123" w:rsidP="009C514C">
            <w:pPr>
              <w:widowControl w:val="0"/>
              <w:spacing w:before="0" w:after="0"/>
              <w:ind w:left="-107" w:right="-108"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 xml:space="preserve">Համառոտ </w:t>
            </w:r>
            <w:r w:rsidR="004D5EEF" w:rsidRPr="00F57E19">
              <w:rPr>
                <w:rFonts w:ascii="GHEA Grapalat" w:eastAsia="Times New Roman" w:hAnsi="GHEA Grapalat" w:cs="Sylfaen"/>
                <w:b/>
                <w:sz w:val="16"/>
                <w:szCs w:val="16"/>
                <w:lang w:eastAsia="ru-RU"/>
              </w:rPr>
              <w:t>նկարագրությունը (տեխնիկական բնութագիր)</w:t>
            </w:r>
          </w:p>
        </w:tc>
        <w:tc>
          <w:tcPr>
            <w:tcW w:w="2131" w:type="dxa"/>
            <w:gridSpan w:val="2"/>
            <w:vMerge w:val="restart"/>
            <w:shd w:val="clear" w:color="auto" w:fill="B4C6E7" w:themeFill="accent5" w:themeFillTint="66"/>
            <w:vAlign w:val="center"/>
          </w:tcPr>
          <w:p w14:paraId="5D289872" w14:textId="3B23244A" w:rsidR="004D5EEF" w:rsidRPr="00F57E19" w:rsidRDefault="00317123" w:rsidP="009C514C">
            <w:pPr>
              <w:widowControl w:val="0"/>
              <w:spacing w:before="0" w:after="0"/>
              <w:ind w:left="-107" w:right="-108" w:firstLine="0"/>
              <w:jc w:val="center"/>
              <w:rPr>
                <w:rFonts w:ascii="GHEA Grapalat" w:eastAsia="Times New Roman" w:hAnsi="GHEA Grapalat"/>
                <w:b/>
                <w:bCs/>
                <w:sz w:val="16"/>
                <w:szCs w:val="16"/>
                <w:lang w:eastAsia="ru-RU"/>
              </w:rPr>
            </w:pPr>
            <w:r w:rsidRPr="00F57E19">
              <w:rPr>
                <w:rFonts w:ascii="GHEA Grapalat" w:eastAsia="Times New Roman" w:hAnsi="GHEA Grapalat" w:cs="Sylfaen"/>
                <w:b/>
                <w:sz w:val="16"/>
                <w:szCs w:val="16"/>
                <w:lang w:eastAsia="ru-RU"/>
              </w:rPr>
              <w:t>Պայմանագրով նախատեսված համառոտ նկարագրությունը (տեխնիկական բնութագիր)</w:t>
            </w:r>
          </w:p>
        </w:tc>
      </w:tr>
      <w:tr w:rsidR="00E34835" w:rsidRPr="00F57E19" w14:paraId="02BE1D52" w14:textId="77777777" w:rsidTr="00BC0208">
        <w:trPr>
          <w:trHeight w:val="175"/>
          <w:jc w:val="center"/>
        </w:trPr>
        <w:tc>
          <w:tcPr>
            <w:tcW w:w="707" w:type="dxa"/>
            <w:vMerge/>
            <w:shd w:val="clear" w:color="auto" w:fill="auto"/>
            <w:vAlign w:val="center"/>
          </w:tcPr>
          <w:p w14:paraId="6E1FBC69" w14:textId="77777777" w:rsidR="004D5EEF" w:rsidRPr="00F57E19" w:rsidRDefault="004D5EEF" w:rsidP="009C514C">
            <w:pPr>
              <w:tabs>
                <w:tab w:val="left" w:pos="1248"/>
              </w:tabs>
              <w:spacing w:before="0" w:after="0"/>
              <w:ind w:left="0" w:firstLine="0"/>
              <w:jc w:val="center"/>
              <w:rPr>
                <w:rFonts w:ascii="GHEA Grapalat" w:eastAsia="Times New Roman" w:hAnsi="GHEA Grapalat"/>
                <w:b/>
                <w:bCs/>
                <w:sz w:val="16"/>
                <w:szCs w:val="16"/>
                <w:lang w:eastAsia="ru-RU"/>
              </w:rPr>
            </w:pPr>
          </w:p>
        </w:tc>
        <w:tc>
          <w:tcPr>
            <w:tcW w:w="989" w:type="dxa"/>
            <w:gridSpan w:val="2"/>
            <w:vMerge/>
            <w:shd w:val="clear" w:color="auto" w:fill="auto"/>
            <w:vAlign w:val="center"/>
          </w:tcPr>
          <w:p w14:paraId="528BE8BA" w14:textId="77777777" w:rsidR="004D5EEF" w:rsidRPr="00F57E19" w:rsidRDefault="004D5EEF" w:rsidP="009C514C">
            <w:pPr>
              <w:widowControl w:val="0"/>
              <w:spacing w:before="0" w:after="0"/>
              <w:ind w:left="0" w:firstLine="0"/>
              <w:jc w:val="center"/>
              <w:rPr>
                <w:rFonts w:ascii="GHEA Grapalat" w:eastAsia="Times New Roman" w:hAnsi="GHEA Grapalat" w:cs="Sylfaen"/>
                <w:b/>
                <w:sz w:val="16"/>
                <w:szCs w:val="16"/>
                <w:lang w:eastAsia="ru-RU"/>
              </w:rPr>
            </w:pPr>
          </w:p>
        </w:tc>
        <w:tc>
          <w:tcPr>
            <w:tcW w:w="993" w:type="dxa"/>
            <w:gridSpan w:val="2"/>
            <w:vMerge/>
            <w:shd w:val="clear" w:color="auto" w:fill="auto"/>
            <w:vAlign w:val="center"/>
          </w:tcPr>
          <w:p w14:paraId="5C6C06A7" w14:textId="77777777" w:rsidR="004D5EEF" w:rsidRPr="00F57E19" w:rsidRDefault="004D5EEF" w:rsidP="009C514C">
            <w:pPr>
              <w:widowControl w:val="0"/>
              <w:spacing w:before="0" w:after="0"/>
              <w:ind w:left="0" w:firstLine="0"/>
              <w:jc w:val="center"/>
              <w:rPr>
                <w:rFonts w:ascii="GHEA Grapalat" w:eastAsia="Times New Roman" w:hAnsi="GHEA Grapalat" w:cs="Sylfaen"/>
                <w:b/>
                <w:sz w:val="16"/>
                <w:szCs w:val="16"/>
                <w:lang w:eastAsia="ru-RU"/>
              </w:rPr>
            </w:pPr>
          </w:p>
        </w:tc>
        <w:tc>
          <w:tcPr>
            <w:tcW w:w="708" w:type="dxa"/>
            <w:gridSpan w:val="3"/>
            <w:vMerge w:val="restart"/>
            <w:shd w:val="clear" w:color="auto" w:fill="B4C6E7" w:themeFill="accent5" w:themeFillTint="66"/>
            <w:vAlign w:val="center"/>
          </w:tcPr>
          <w:p w14:paraId="374821C4" w14:textId="3C94BFA8" w:rsidR="004D5EEF" w:rsidRPr="00F57E19" w:rsidRDefault="00317123" w:rsidP="009C514C">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Առկա ֆինանսական միջոցներով</w:t>
            </w:r>
          </w:p>
        </w:tc>
        <w:tc>
          <w:tcPr>
            <w:tcW w:w="851" w:type="dxa"/>
            <w:gridSpan w:val="2"/>
            <w:vMerge w:val="restart"/>
            <w:shd w:val="clear" w:color="auto" w:fill="B4C6E7" w:themeFill="accent5" w:themeFillTint="66"/>
            <w:vAlign w:val="center"/>
          </w:tcPr>
          <w:p w14:paraId="654421A9" w14:textId="7D92F9FE" w:rsidR="004D5EEF" w:rsidRPr="00F57E19" w:rsidRDefault="00317123" w:rsidP="009C514C">
            <w:pPr>
              <w:widowControl w:val="0"/>
              <w:spacing w:before="0" w:after="0"/>
              <w:ind w:left="-107" w:right="-108"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Ընդհանուր</w:t>
            </w:r>
          </w:p>
        </w:tc>
        <w:tc>
          <w:tcPr>
            <w:tcW w:w="2126" w:type="dxa"/>
            <w:gridSpan w:val="4"/>
            <w:shd w:val="clear" w:color="auto" w:fill="B4C6E7" w:themeFill="accent5" w:themeFillTint="66"/>
            <w:vAlign w:val="center"/>
          </w:tcPr>
          <w:p w14:paraId="01CC38D9" w14:textId="77777777" w:rsidR="004D5EEF" w:rsidRPr="00F57E19" w:rsidRDefault="004D5EEF" w:rsidP="009C514C">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eastAsia="Times New Roman" w:hAnsi="GHEA Grapalat"/>
                <w:b/>
                <w:sz w:val="16"/>
                <w:szCs w:val="16"/>
                <w:lang w:eastAsia="ru-RU"/>
              </w:rPr>
              <w:t>/ՀՀ դրամ/</w:t>
            </w:r>
          </w:p>
        </w:tc>
        <w:tc>
          <w:tcPr>
            <w:tcW w:w="1985" w:type="dxa"/>
            <w:gridSpan w:val="4"/>
            <w:vMerge/>
            <w:shd w:val="clear" w:color="auto" w:fill="auto"/>
            <w:vAlign w:val="center"/>
          </w:tcPr>
          <w:p w14:paraId="12AD9841" w14:textId="77777777" w:rsidR="004D5EEF" w:rsidRPr="00F57E19" w:rsidRDefault="004D5EEF" w:rsidP="009C514C">
            <w:pPr>
              <w:tabs>
                <w:tab w:val="left" w:pos="1248"/>
              </w:tabs>
              <w:spacing w:before="0" w:after="0"/>
              <w:ind w:left="0" w:firstLine="0"/>
              <w:jc w:val="center"/>
              <w:rPr>
                <w:rFonts w:ascii="GHEA Grapalat" w:eastAsia="Times New Roman" w:hAnsi="GHEA Grapalat" w:cs="Sylfaen"/>
                <w:b/>
                <w:sz w:val="16"/>
                <w:szCs w:val="16"/>
                <w:lang w:eastAsia="ru-RU"/>
              </w:rPr>
            </w:pPr>
          </w:p>
        </w:tc>
        <w:tc>
          <w:tcPr>
            <w:tcW w:w="2131" w:type="dxa"/>
            <w:gridSpan w:val="2"/>
            <w:vMerge/>
            <w:shd w:val="clear" w:color="auto" w:fill="auto"/>
            <w:vAlign w:val="center"/>
          </w:tcPr>
          <w:p w14:paraId="28B6AAAB" w14:textId="77777777" w:rsidR="004D5EEF" w:rsidRPr="00F57E19" w:rsidRDefault="004D5EEF" w:rsidP="009C514C">
            <w:pPr>
              <w:tabs>
                <w:tab w:val="left" w:pos="1248"/>
              </w:tabs>
              <w:spacing w:before="0" w:after="0"/>
              <w:ind w:left="0" w:firstLine="0"/>
              <w:jc w:val="center"/>
              <w:rPr>
                <w:rFonts w:ascii="GHEA Grapalat" w:eastAsia="Times New Roman" w:hAnsi="GHEA Grapalat" w:cs="Sylfaen"/>
                <w:b/>
                <w:sz w:val="16"/>
                <w:szCs w:val="16"/>
                <w:lang w:eastAsia="ru-RU"/>
              </w:rPr>
            </w:pPr>
          </w:p>
        </w:tc>
      </w:tr>
      <w:tr w:rsidR="00E34835" w:rsidRPr="00F57E19" w14:paraId="688F77C8" w14:textId="77777777" w:rsidTr="00DF4A3D">
        <w:trPr>
          <w:trHeight w:val="56"/>
          <w:jc w:val="center"/>
        </w:trPr>
        <w:tc>
          <w:tcPr>
            <w:tcW w:w="707" w:type="dxa"/>
            <w:vMerge/>
            <w:shd w:val="clear" w:color="auto" w:fill="auto"/>
            <w:vAlign w:val="center"/>
          </w:tcPr>
          <w:p w14:paraId="527772EF" w14:textId="77777777" w:rsidR="004D5EEF" w:rsidRPr="00F57E19" w:rsidRDefault="004D5EEF" w:rsidP="009C514C">
            <w:pPr>
              <w:tabs>
                <w:tab w:val="left" w:pos="1248"/>
              </w:tabs>
              <w:spacing w:before="0" w:after="0"/>
              <w:ind w:left="0" w:firstLine="0"/>
              <w:jc w:val="center"/>
              <w:rPr>
                <w:rFonts w:ascii="GHEA Grapalat" w:eastAsia="Times New Roman" w:hAnsi="GHEA Grapalat"/>
                <w:b/>
                <w:bCs/>
                <w:sz w:val="16"/>
                <w:szCs w:val="16"/>
                <w:lang w:eastAsia="ru-RU"/>
              </w:rPr>
            </w:pPr>
          </w:p>
        </w:tc>
        <w:tc>
          <w:tcPr>
            <w:tcW w:w="989" w:type="dxa"/>
            <w:gridSpan w:val="2"/>
            <w:vMerge/>
            <w:shd w:val="clear" w:color="auto" w:fill="auto"/>
            <w:vAlign w:val="center"/>
          </w:tcPr>
          <w:p w14:paraId="4B8111BE" w14:textId="77777777" w:rsidR="004D5EEF" w:rsidRPr="00F57E19" w:rsidRDefault="004D5EEF" w:rsidP="009C514C">
            <w:pPr>
              <w:widowControl w:val="0"/>
              <w:spacing w:before="0" w:after="0"/>
              <w:ind w:left="0" w:firstLine="0"/>
              <w:jc w:val="center"/>
              <w:rPr>
                <w:rFonts w:ascii="GHEA Grapalat" w:eastAsia="Times New Roman" w:hAnsi="GHEA Grapalat" w:cs="Sylfaen"/>
                <w:b/>
                <w:sz w:val="16"/>
                <w:szCs w:val="16"/>
                <w:lang w:eastAsia="ru-RU"/>
              </w:rPr>
            </w:pPr>
          </w:p>
        </w:tc>
        <w:tc>
          <w:tcPr>
            <w:tcW w:w="993" w:type="dxa"/>
            <w:gridSpan w:val="2"/>
            <w:vMerge/>
            <w:shd w:val="clear" w:color="auto" w:fill="auto"/>
            <w:vAlign w:val="center"/>
          </w:tcPr>
          <w:p w14:paraId="31928B7A" w14:textId="77777777" w:rsidR="004D5EEF" w:rsidRPr="00F57E19" w:rsidRDefault="004D5EEF" w:rsidP="009C514C">
            <w:pPr>
              <w:widowControl w:val="0"/>
              <w:spacing w:before="0" w:after="0"/>
              <w:ind w:left="0" w:firstLine="0"/>
              <w:jc w:val="center"/>
              <w:rPr>
                <w:rFonts w:ascii="GHEA Grapalat" w:eastAsia="Times New Roman" w:hAnsi="GHEA Grapalat" w:cs="Sylfaen"/>
                <w:b/>
                <w:sz w:val="16"/>
                <w:szCs w:val="16"/>
                <w:lang w:eastAsia="ru-RU"/>
              </w:rPr>
            </w:pPr>
          </w:p>
        </w:tc>
        <w:tc>
          <w:tcPr>
            <w:tcW w:w="708" w:type="dxa"/>
            <w:gridSpan w:val="3"/>
            <w:vMerge/>
            <w:shd w:val="clear" w:color="auto" w:fill="B4C6E7" w:themeFill="accent5" w:themeFillTint="66"/>
            <w:vAlign w:val="center"/>
          </w:tcPr>
          <w:p w14:paraId="5DFD9EE9" w14:textId="77777777" w:rsidR="004D5EEF" w:rsidRPr="00F57E19" w:rsidRDefault="004D5EEF" w:rsidP="009C514C">
            <w:pPr>
              <w:widowControl w:val="0"/>
              <w:spacing w:before="0" w:after="0"/>
              <w:ind w:left="0" w:firstLine="0"/>
              <w:jc w:val="center"/>
              <w:rPr>
                <w:rFonts w:ascii="GHEA Grapalat" w:eastAsia="Times New Roman" w:hAnsi="GHEA Grapalat" w:cs="Sylfaen"/>
                <w:b/>
                <w:sz w:val="16"/>
                <w:szCs w:val="16"/>
                <w:lang w:eastAsia="ru-RU"/>
              </w:rPr>
            </w:pPr>
          </w:p>
        </w:tc>
        <w:tc>
          <w:tcPr>
            <w:tcW w:w="851" w:type="dxa"/>
            <w:gridSpan w:val="2"/>
            <w:vMerge/>
            <w:shd w:val="clear" w:color="auto" w:fill="B4C6E7" w:themeFill="accent5" w:themeFillTint="66"/>
            <w:vAlign w:val="center"/>
          </w:tcPr>
          <w:p w14:paraId="65C63772" w14:textId="77777777" w:rsidR="004D5EEF" w:rsidRPr="00F57E19" w:rsidRDefault="004D5EEF" w:rsidP="009C514C">
            <w:pPr>
              <w:widowControl w:val="0"/>
              <w:spacing w:before="0" w:after="0"/>
              <w:ind w:left="0" w:firstLine="0"/>
              <w:jc w:val="center"/>
              <w:rPr>
                <w:rFonts w:ascii="GHEA Grapalat" w:eastAsia="Times New Roman" w:hAnsi="GHEA Grapalat" w:cs="Sylfaen"/>
                <w:b/>
                <w:sz w:val="16"/>
                <w:szCs w:val="16"/>
                <w:lang w:eastAsia="ru-RU"/>
              </w:rPr>
            </w:pPr>
          </w:p>
        </w:tc>
        <w:tc>
          <w:tcPr>
            <w:tcW w:w="850" w:type="dxa"/>
            <w:shd w:val="clear" w:color="auto" w:fill="B4C6E7" w:themeFill="accent5" w:themeFillTint="66"/>
            <w:vAlign w:val="center"/>
          </w:tcPr>
          <w:p w14:paraId="0049F259" w14:textId="73549EE8" w:rsidR="004D5EEF" w:rsidRPr="00F57E19" w:rsidRDefault="00317123" w:rsidP="009C514C">
            <w:pPr>
              <w:widowControl w:val="0"/>
              <w:spacing w:before="0" w:after="0"/>
              <w:ind w:left="-107" w:right="-108"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Առկա ֆինանսական միջոցներով</w:t>
            </w:r>
          </w:p>
        </w:tc>
        <w:tc>
          <w:tcPr>
            <w:tcW w:w="1276" w:type="dxa"/>
            <w:gridSpan w:val="3"/>
            <w:shd w:val="clear" w:color="auto" w:fill="B4C6E7" w:themeFill="accent5" w:themeFillTint="66"/>
            <w:vAlign w:val="center"/>
          </w:tcPr>
          <w:p w14:paraId="2FE30352" w14:textId="7B1203EE" w:rsidR="004D5EEF" w:rsidRPr="00F57E19" w:rsidRDefault="00317123" w:rsidP="009C514C">
            <w:pPr>
              <w:widowControl w:val="0"/>
              <w:spacing w:before="0" w:after="0"/>
              <w:ind w:left="-107" w:right="-108"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Ընդհանուր</w:t>
            </w:r>
          </w:p>
        </w:tc>
        <w:tc>
          <w:tcPr>
            <w:tcW w:w="1985" w:type="dxa"/>
            <w:gridSpan w:val="4"/>
            <w:vMerge/>
            <w:shd w:val="clear" w:color="auto" w:fill="auto"/>
            <w:vAlign w:val="center"/>
          </w:tcPr>
          <w:p w14:paraId="3303231A" w14:textId="77777777" w:rsidR="004D5EEF" w:rsidRPr="00F57E19" w:rsidRDefault="004D5EEF" w:rsidP="009C514C">
            <w:pPr>
              <w:tabs>
                <w:tab w:val="left" w:pos="1248"/>
              </w:tabs>
              <w:spacing w:before="0" w:after="0"/>
              <w:ind w:left="0" w:firstLine="0"/>
              <w:jc w:val="center"/>
              <w:rPr>
                <w:rFonts w:ascii="GHEA Grapalat" w:eastAsia="Times New Roman" w:hAnsi="GHEA Grapalat" w:cs="Sylfaen"/>
                <w:b/>
                <w:sz w:val="16"/>
                <w:szCs w:val="16"/>
                <w:lang w:eastAsia="ru-RU"/>
              </w:rPr>
            </w:pPr>
          </w:p>
        </w:tc>
        <w:tc>
          <w:tcPr>
            <w:tcW w:w="2131" w:type="dxa"/>
            <w:gridSpan w:val="2"/>
            <w:vMerge/>
            <w:shd w:val="clear" w:color="auto" w:fill="auto"/>
            <w:vAlign w:val="center"/>
          </w:tcPr>
          <w:p w14:paraId="1A667B28" w14:textId="77777777" w:rsidR="004D5EEF" w:rsidRPr="00F57E19" w:rsidRDefault="004D5EEF" w:rsidP="009C514C">
            <w:pPr>
              <w:tabs>
                <w:tab w:val="left" w:pos="1248"/>
              </w:tabs>
              <w:spacing w:before="0" w:after="0"/>
              <w:ind w:left="0" w:firstLine="0"/>
              <w:jc w:val="center"/>
              <w:rPr>
                <w:rFonts w:ascii="GHEA Grapalat" w:eastAsia="Times New Roman" w:hAnsi="GHEA Grapalat" w:cs="Sylfaen"/>
                <w:b/>
                <w:sz w:val="16"/>
                <w:szCs w:val="16"/>
                <w:lang w:eastAsia="ru-RU"/>
              </w:rPr>
            </w:pPr>
          </w:p>
        </w:tc>
      </w:tr>
      <w:tr w:rsidR="00DF4A3D" w:rsidRPr="00087EF5" w14:paraId="6CB0AC86" w14:textId="77777777" w:rsidTr="00DF4A3D">
        <w:trPr>
          <w:trHeight w:val="1134"/>
          <w:jc w:val="center"/>
        </w:trPr>
        <w:tc>
          <w:tcPr>
            <w:tcW w:w="707" w:type="dxa"/>
            <w:shd w:val="clear" w:color="auto" w:fill="auto"/>
            <w:vAlign w:val="center"/>
          </w:tcPr>
          <w:p w14:paraId="62F33415" w14:textId="3AAAF5A0"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val="hy-AM" w:eastAsia="ru-RU"/>
              </w:rPr>
            </w:pPr>
            <w:bookmarkStart w:id="0" w:name="_Hlk228186182"/>
            <w:r w:rsidRPr="00F57E19">
              <w:rPr>
                <w:rFonts w:ascii="GHEA Grapalat" w:hAnsi="GHEA Grapalat"/>
                <w:sz w:val="16"/>
                <w:szCs w:val="16"/>
              </w:rPr>
              <w:t>1</w:t>
            </w:r>
            <w:r w:rsidRPr="00F57E19">
              <w:rPr>
                <w:rFonts w:ascii="GHEA Grapalat" w:hAnsi="GHEA Grapalat" w:cs="Arial"/>
                <w:color w:val="000000"/>
                <w:sz w:val="16"/>
                <w:szCs w:val="16"/>
              </w:rPr>
              <w:t>-</w:t>
            </w:r>
            <w:r w:rsidRPr="00F57E19">
              <w:rPr>
                <w:rFonts w:ascii="GHEA Grapalat" w:hAnsi="GHEA Grapalat" w:cs="Arial"/>
                <w:color w:val="000000"/>
                <w:sz w:val="16"/>
                <w:szCs w:val="16"/>
                <w:lang w:val="hy-AM"/>
              </w:rPr>
              <w:t>ին</w:t>
            </w:r>
          </w:p>
        </w:tc>
        <w:tc>
          <w:tcPr>
            <w:tcW w:w="989" w:type="dxa"/>
            <w:gridSpan w:val="2"/>
            <w:shd w:val="clear" w:color="auto" w:fill="auto"/>
            <w:vAlign w:val="center"/>
          </w:tcPr>
          <w:p w14:paraId="2721F035" w14:textId="3DA4A502"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ru-RU" w:eastAsia="ru-RU"/>
              </w:rPr>
            </w:pPr>
            <w:r w:rsidRPr="00F57E19">
              <w:rPr>
                <w:rFonts w:ascii="GHEA Grapalat" w:hAnsi="GHEA Grapalat"/>
                <w:sz w:val="16"/>
                <w:szCs w:val="16"/>
              </w:rPr>
              <w:t>Համակարգիչ 1</w:t>
            </w:r>
          </w:p>
        </w:tc>
        <w:tc>
          <w:tcPr>
            <w:tcW w:w="993" w:type="dxa"/>
            <w:gridSpan w:val="2"/>
            <w:shd w:val="clear" w:color="auto" w:fill="auto"/>
            <w:vAlign w:val="center"/>
          </w:tcPr>
          <w:p w14:paraId="5C08EE47" w14:textId="386ACB49"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ru-RU" w:eastAsia="ru-RU"/>
              </w:rPr>
            </w:pPr>
            <w:r w:rsidRPr="00F57E19">
              <w:rPr>
                <w:rFonts w:ascii="GHEA Grapalat" w:hAnsi="GHEA Grapalat" w:cs="Arial"/>
                <w:sz w:val="16"/>
                <w:szCs w:val="16"/>
              </w:rPr>
              <w:t>hատ</w:t>
            </w:r>
          </w:p>
        </w:tc>
        <w:tc>
          <w:tcPr>
            <w:tcW w:w="708" w:type="dxa"/>
            <w:gridSpan w:val="3"/>
            <w:shd w:val="clear" w:color="auto" w:fill="auto"/>
            <w:vAlign w:val="center"/>
          </w:tcPr>
          <w:p w14:paraId="5DAA0F81" w14:textId="7D061858"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6021AF6A" w14:textId="0A23B7A8"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ru-RU" w:eastAsia="ru-RU"/>
              </w:rPr>
              <w:t>10</w:t>
            </w:r>
          </w:p>
        </w:tc>
        <w:tc>
          <w:tcPr>
            <w:tcW w:w="850" w:type="dxa"/>
            <w:shd w:val="clear" w:color="auto" w:fill="auto"/>
            <w:vAlign w:val="center"/>
          </w:tcPr>
          <w:p w14:paraId="07535066" w14:textId="33509C26"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22401932" w14:textId="71A04416" w:rsidR="00DF4A3D" w:rsidRPr="00F57E19" w:rsidRDefault="00087EF5" w:rsidP="00DF4A3D">
            <w:pPr>
              <w:tabs>
                <w:tab w:val="left" w:pos="1248"/>
              </w:tabs>
              <w:spacing w:before="0" w:after="0"/>
              <w:ind w:left="0" w:firstLine="0"/>
              <w:jc w:val="center"/>
              <w:rPr>
                <w:rFonts w:ascii="GHEA Grapalat" w:hAnsi="GHEA Grapalat" w:cs="Courier New"/>
                <w:sz w:val="16"/>
                <w:szCs w:val="16"/>
                <w:lang w:val="hy-AM"/>
              </w:rPr>
            </w:pPr>
            <w:r>
              <w:rPr>
                <w:rFonts w:ascii="GHEA Grapalat" w:hAnsi="GHEA Grapalat" w:cs="Arial"/>
                <w:color w:val="000000"/>
                <w:sz w:val="16"/>
                <w:szCs w:val="16"/>
                <w:lang w:val="hy-AM"/>
              </w:rPr>
              <w:t>9</w:t>
            </w:r>
            <w:r w:rsidR="00DF4A3D" w:rsidRPr="00F57E19">
              <w:rPr>
                <w:rFonts w:ascii="GHEA Grapalat" w:hAnsi="GHEA Grapalat" w:cs="Arial"/>
                <w:color w:val="000000"/>
                <w:sz w:val="16"/>
                <w:szCs w:val="16"/>
              </w:rPr>
              <w:t xml:space="preserve">,000,000.00 </w:t>
            </w:r>
          </w:p>
        </w:tc>
        <w:tc>
          <w:tcPr>
            <w:tcW w:w="1985" w:type="dxa"/>
            <w:gridSpan w:val="4"/>
            <w:shd w:val="clear" w:color="auto" w:fill="auto"/>
            <w:vAlign w:val="center"/>
          </w:tcPr>
          <w:p w14:paraId="2CE0818A"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Համակարգչի տեսակը՝ աշխատասեղանային (Desktop) համակարգիչ՝ նախատեսված վիդեո մոնիտորինգի, GIS քարտեզագրման և տվյալների վերլուծական գործառույթների համար։</w:t>
            </w:r>
          </w:p>
          <w:p w14:paraId="3BD65217"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Պրոցեսոր (CPU)՝ Intel Core i7-13700K կամ Intel Core i7-13700KF կամ ավելի բարձր։</w:t>
            </w:r>
          </w:p>
          <w:p w14:paraId="281816B9"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Պրոցեսորի միջուկների քանակ՝ առնվազն 16։</w:t>
            </w:r>
          </w:p>
          <w:p w14:paraId="3F2C6CE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Պրոցեսորի թելերի (Threads) քանակ՝ առնվազն 24։</w:t>
            </w:r>
          </w:p>
          <w:p w14:paraId="265BC95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Մայրական սալիկ (Motherboard)՝ Intel Z790 չիպսեթով, ATX ֆորմատ, DDR5 աջակցությամբ։</w:t>
            </w:r>
          </w:p>
          <w:p w14:paraId="2A48EBFF"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Մայրական սալիկը պետք է ունենա առնվազն 4 RAM սլոտ (DIMM)՝ DDR5։</w:t>
            </w:r>
          </w:p>
          <w:p w14:paraId="4A926F1A"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Օպերատիվ հիշողություն (RAM)՝ առնվազն 32 GB DDR5։</w:t>
            </w:r>
          </w:p>
          <w:p w14:paraId="6EBD0DA3"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RAM-ի ընդլայնման հնարավորություն՝ առնվազն մինչև 128 GB (Մայրական սալիկի աջակցությամբ)։</w:t>
            </w:r>
          </w:p>
          <w:p w14:paraId="65C11435"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Հիմնական պահեստային կրիչ՝ առնվազն 1TB NVMe SSD, PCIe 4.0 x4։</w:t>
            </w:r>
          </w:p>
          <w:p w14:paraId="3B3127F8"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Հիշողության ընդլայնման հնարավորություն՝ առնվազն 2-րդ M.2 NVMe սլոտ (PCIe 4.0 կամ ավելի բարձր)՝ ապագայում NVMe ավելացնելու համար։</w:t>
            </w:r>
          </w:p>
          <w:p w14:paraId="67D73274"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Տեսաքարտ (GPU)՝ NVIDIA GeForce RTX 5060 առնվազն 8GB վիդեոհիշողությամբ կամ ավելի բարձր։</w:t>
            </w:r>
          </w:p>
          <w:p w14:paraId="45B7726B"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 xml:space="preserve">GPU-ի upgrade-ի հնարավորություն՝ PCIe </w:t>
            </w:r>
            <w:r w:rsidRPr="00F57E19">
              <w:rPr>
                <w:rFonts w:ascii="GHEA Grapalat" w:hAnsi="GHEA Grapalat" w:cs="Calibri"/>
                <w:color w:val="000000"/>
                <w:sz w:val="16"/>
                <w:szCs w:val="16"/>
                <w:lang w:val="hy-AM"/>
              </w:rPr>
              <w:lastRenderedPageBreak/>
              <w:t>x16 սլոտ (Gen4/Gen5) և իրանում բավարար տեղ՝ 3-սլոտ տեսաքարտի համար։</w:t>
            </w:r>
          </w:p>
          <w:p w14:paraId="29AD4A64"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Սնուցման բլոկ (PSU)՝ առնվազն 750 W, 80+ Gold կամ ավելի բարձր, որպեսզի բավարար լինի ապագա GPU/RAM հզորացման համար։</w:t>
            </w:r>
          </w:p>
          <w:p w14:paraId="780B97CC"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Հովացման համակարգ՝ 240mm AIO,</w:t>
            </w:r>
          </w:p>
          <w:p w14:paraId="6FCB5329"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օդային սառեցում։</w:t>
            </w:r>
          </w:p>
          <w:p w14:paraId="66423504"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(Case)՝ բարձր օդափոխությամբ (high airflow), առնվազն 2–3 համակարգային օդափոխիչներով և փոշու ֆիլտրերով։</w:t>
            </w:r>
          </w:p>
          <w:p w14:paraId="14F8D4AA"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Ցանցային միացում՝ Gigabit Ethernet (10/100/1000 Mbps) կամ ավելի բարձր։</w:t>
            </w:r>
          </w:p>
          <w:p w14:paraId="29033B0D"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Պորտեր՝ առնվազն USB 3.2, առնվազն 1 USB Type-C (առջևի կամ հետևի պանելում։</w:t>
            </w:r>
          </w:p>
          <w:p w14:paraId="7BFD2B86"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Տեսանյութի ելքեր՝ HDMI և/կամ DisplayPort՝ տեսաքարտի միջոցով։</w:t>
            </w:r>
          </w:p>
          <w:p w14:paraId="3A7BB0A9"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Օպերացիոն համակարգ՝ Windows 11 (օրիգինալ, լիցենզավորված)։</w:t>
            </w:r>
          </w:p>
          <w:p w14:paraId="36351C56"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Իրանի գույնը՝ սպիտակ կամ կամ բաց գույն, մինիմալիստական, առանց խաղային (gaming) դիզայնի և պարտադիր RGB լուսավորության։</w:t>
            </w:r>
          </w:p>
          <w:p w14:paraId="2E8CDA06"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Համակարգը պետք է մատակարարվի ամբողջությամբ հավաքված, թեստավորված և պատրաստ շահագործման։</w:t>
            </w:r>
          </w:p>
          <w:p w14:paraId="6C94D64B"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Բոլոր բաղադրիչները պետք է լինեն նոր, չօգտագործված, գործարանային փաթեթավորմամբ։</w:t>
            </w:r>
          </w:p>
          <w:p w14:paraId="1013593A" w14:textId="43FCF2AD"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Երաշխիք՝ առնվազն 12 ամիս ամբողջական սարքի և բոլոր բաղադրիչների համար։</w:t>
            </w:r>
          </w:p>
        </w:tc>
        <w:tc>
          <w:tcPr>
            <w:tcW w:w="2131" w:type="dxa"/>
            <w:gridSpan w:val="2"/>
            <w:shd w:val="clear" w:color="auto" w:fill="auto"/>
            <w:vAlign w:val="center"/>
          </w:tcPr>
          <w:p w14:paraId="2B2E1A46"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lastRenderedPageBreak/>
              <w:t>Համակարգչի տեսակը՝ աշխատասեղանային (Desktop) համակարգիչ՝ նախատեսված վիդեո մոնիտորինգի, GIS քարտեզագրման և տվյալների վերլուծական գործառույթների համար։</w:t>
            </w:r>
          </w:p>
          <w:p w14:paraId="22B2C2E7"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Պրոցեսոր (CPU)՝ Intel Core i7-13700K կամ Intel Core i7-13700KF կամ ավելի բարձր։</w:t>
            </w:r>
          </w:p>
          <w:p w14:paraId="3EEBD8BB"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Պրոցեսորի միջուկների քանակ՝ առնվազն 16։</w:t>
            </w:r>
          </w:p>
          <w:p w14:paraId="78E65C57"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Պրոցեսորի թելերի (Threads) քանակ՝ առնվազն 24։</w:t>
            </w:r>
          </w:p>
          <w:p w14:paraId="387170B7"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Մայրական սալիկ (Motherboard)՝ Intel Z790 չիպսեթով, ATX ֆորմատ, DDR5 աջակցությամբ։</w:t>
            </w:r>
          </w:p>
          <w:p w14:paraId="72FDE0BD"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Մայրական սալիկը պետք է ունենա առնվազն 4 RAM սլոտ (DIMM)՝ DDR5։</w:t>
            </w:r>
          </w:p>
          <w:p w14:paraId="10A39EB6"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Օպերատիվ հիշողություն (RAM)՝ առնվազն 32 GB DDR5։</w:t>
            </w:r>
          </w:p>
          <w:p w14:paraId="700C5CE5"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RAM-ի ընդլայնման հնարավորություն՝ առնվազն մինչև 128 GB (Մայրական սալիկի աջակցությամբ)։</w:t>
            </w:r>
          </w:p>
          <w:p w14:paraId="2554A08C"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Հիմնական պահեստային կրիչ՝ առնվազն 1TB NVMe SSD, PCIe 4.0 x4։</w:t>
            </w:r>
          </w:p>
          <w:p w14:paraId="3A9FEF4E"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Հիշողության ընդլայնման հնարավորություն՝ առնվազն 2-րդ M.2 NVMe սլոտ (PCIe 4.0 կամ ավելի բարձր)՝ ապագայում NVMe ավելացնելու համար։</w:t>
            </w:r>
          </w:p>
          <w:p w14:paraId="24AC5203"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Տեսաքարտ (GPU)՝ NVIDIA GeForce RTX 5060 առնվազն 8GB վիդեոհիշողությամբ կամ ավելի բարձր։</w:t>
            </w:r>
          </w:p>
          <w:p w14:paraId="01D30C4B"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GPU-ի upgrade-ի հնարավորություն՝ PCIe x16 սլոտ (Gen4/Gen5) և իրանում բավարար տեղ՝ 3-սլոտ տեսաքարտի համար։</w:t>
            </w:r>
          </w:p>
          <w:p w14:paraId="188B4C80"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 xml:space="preserve">Սնուցման բլոկ (PSU)՝ առնվազն 750 W, 80+ </w:t>
            </w:r>
            <w:r w:rsidRPr="00D01EDE">
              <w:rPr>
                <w:rFonts w:ascii="GHEA Grapalat" w:hAnsi="GHEA Grapalat" w:cs="Calibri"/>
                <w:color w:val="000000"/>
                <w:sz w:val="16"/>
                <w:szCs w:val="16"/>
                <w:lang w:val="hy-AM"/>
              </w:rPr>
              <w:lastRenderedPageBreak/>
              <w:t>Gold կամ ավելի բարձր, որպեսզի բավարար լինի ապագա GPU/RAM հզորացման համար։</w:t>
            </w:r>
          </w:p>
          <w:p w14:paraId="33028745"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Հովացման համակարգ՝ 240mm AIO,</w:t>
            </w:r>
          </w:p>
          <w:p w14:paraId="030C3876"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օդային սառեցում։</w:t>
            </w:r>
          </w:p>
          <w:p w14:paraId="06DECAE8"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(Case)՝ բարձր օդափոխությամբ (high airflow), առնվազն 2–3 համակարգային օդափոխիչներով և փոշու ֆիլտրերով։</w:t>
            </w:r>
          </w:p>
          <w:p w14:paraId="2C1AD710"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Ցանցային միացում՝ Gigabit Ethernet (10/100/1000 Mbps) կամ ավելի բարձր։</w:t>
            </w:r>
          </w:p>
          <w:p w14:paraId="1CB954CD"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Պորտեր՝ առնվազն USB 3.2, առնվազն 1 USB Type-C (առջևի կամ հետևի պանելում։</w:t>
            </w:r>
          </w:p>
          <w:p w14:paraId="0CF6F875"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Տեսանյութի ելքեր՝ HDMI և/կամ DisplayPort՝ տեսաքարտի միջոցով։</w:t>
            </w:r>
          </w:p>
          <w:p w14:paraId="79A65044"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Օպերացիոն համակարգ՝ Windows 11 (օրիգինալ, լիցենզավորված)։</w:t>
            </w:r>
          </w:p>
          <w:p w14:paraId="7C624C41"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Իրանի գույնը՝ սպիտակ կամ կամ բաց գույն, մինիմալիստական, առանց խաղային (gaming) դիզայնի և պարտադիր RGB լուսավորության։</w:t>
            </w:r>
          </w:p>
          <w:p w14:paraId="62145279"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Համակարգը պետք է մատակարարվի ամբողջությամբ հավաքված, թեստավորված և պատրաստ շահագործման։</w:t>
            </w:r>
          </w:p>
          <w:p w14:paraId="40ACC559" w14:textId="77777777" w:rsidR="00D01EDE" w:rsidRPr="00D01EDE"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Բոլոր բաղադրիչները պետք է լինեն նոր, չօգտագործված, գործարանային փաթեթավորմամբ։</w:t>
            </w:r>
          </w:p>
          <w:p w14:paraId="5152B32D" w14:textId="3F1BB58F" w:rsidR="00DF4A3D" w:rsidRPr="00F57E19" w:rsidRDefault="00D01EDE" w:rsidP="00D01EDE">
            <w:pPr>
              <w:tabs>
                <w:tab w:val="left" w:pos="1248"/>
              </w:tabs>
              <w:spacing w:before="0" w:after="0"/>
              <w:ind w:left="0" w:firstLine="0"/>
              <w:jc w:val="center"/>
              <w:rPr>
                <w:rFonts w:ascii="GHEA Grapalat" w:hAnsi="GHEA Grapalat" w:cs="Calibri"/>
                <w:color w:val="000000"/>
                <w:sz w:val="16"/>
                <w:szCs w:val="16"/>
                <w:lang w:val="hy-AM"/>
              </w:rPr>
            </w:pPr>
            <w:r w:rsidRPr="00D01EDE">
              <w:rPr>
                <w:rFonts w:ascii="GHEA Grapalat" w:hAnsi="GHEA Grapalat" w:cs="Calibri"/>
                <w:color w:val="000000"/>
                <w:sz w:val="16"/>
                <w:szCs w:val="16"/>
                <w:lang w:val="hy-AM"/>
              </w:rPr>
              <w:t>Երաշխիք՝ առնվազն 12 ամիս ամբողջական սարքի և բոլոր բաղադրիչների համար։</w:t>
            </w:r>
          </w:p>
        </w:tc>
      </w:tr>
      <w:tr w:rsidR="00DF4A3D" w:rsidRPr="00F57E19" w14:paraId="1F882CAC" w14:textId="77777777" w:rsidTr="00DF4A3D">
        <w:trPr>
          <w:trHeight w:val="1134"/>
          <w:jc w:val="center"/>
        </w:trPr>
        <w:tc>
          <w:tcPr>
            <w:tcW w:w="707" w:type="dxa"/>
            <w:shd w:val="clear" w:color="auto" w:fill="auto"/>
            <w:vAlign w:val="center"/>
          </w:tcPr>
          <w:p w14:paraId="1776EA47" w14:textId="1F8B7D73"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lastRenderedPageBreak/>
              <w:t>2</w:t>
            </w:r>
            <w:r w:rsidRPr="00F57E19">
              <w:rPr>
                <w:rFonts w:ascii="GHEA Grapalat" w:hAnsi="GHEA Grapalat" w:cs="Arial"/>
                <w:color w:val="000000"/>
                <w:sz w:val="16"/>
                <w:szCs w:val="16"/>
              </w:rPr>
              <w:t>-րդ</w:t>
            </w:r>
          </w:p>
        </w:tc>
        <w:tc>
          <w:tcPr>
            <w:tcW w:w="989" w:type="dxa"/>
            <w:gridSpan w:val="2"/>
            <w:shd w:val="clear" w:color="auto" w:fill="auto"/>
            <w:vAlign w:val="center"/>
          </w:tcPr>
          <w:p w14:paraId="48067119" w14:textId="571F1057"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Մալուխ (USB) կոնֆերանս սարքերի տվյալների միացման համար</w:t>
            </w:r>
          </w:p>
        </w:tc>
        <w:tc>
          <w:tcPr>
            <w:tcW w:w="993" w:type="dxa"/>
            <w:gridSpan w:val="2"/>
            <w:shd w:val="clear" w:color="auto" w:fill="auto"/>
            <w:vAlign w:val="center"/>
          </w:tcPr>
          <w:p w14:paraId="3A2D949D" w14:textId="47D7D469"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rPr>
              <w:t>հատ</w:t>
            </w:r>
          </w:p>
        </w:tc>
        <w:tc>
          <w:tcPr>
            <w:tcW w:w="708" w:type="dxa"/>
            <w:gridSpan w:val="3"/>
            <w:shd w:val="clear" w:color="auto" w:fill="auto"/>
            <w:vAlign w:val="center"/>
          </w:tcPr>
          <w:p w14:paraId="01AB1E49" w14:textId="3B5353AC"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1CB5826E" w14:textId="264E2A2E"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4</w:t>
            </w:r>
          </w:p>
        </w:tc>
        <w:tc>
          <w:tcPr>
            <w:tcW w:w="850" w:type="dxa"/>
            <w:shd w:val="clear" w:color="auto" w:fill="auto"/>
            <w:vAlign w:val="center"/>
          </w:tcPr>
          <w:p w14:paraId="7A597A5F" w14:textId="36831CBF"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55B87922" w14:textId="09B81408"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40,000.00 </w:t>
            </w:r>
          </w:p>
        </w:tc>
        <w:tc>
          <w:tcPr>
            <w:tcW w:w="1985" w:type="dxa"/>
            <w:gridSpan w:val="4"/>
            <w:shd w:val="clear" w:color="auto" w:fill="auto"/>
            <w:vAlign w:val="center"/>
          </w:tcPr>
          <w:p w14:paraId="643BBBDD"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USB տվյալների մալուխ՝ կոնֆերանս տեսախցիկների և միկրոֆոնների համար</w:t>
            </w:r>
          </w:p>
          <w:p w14:paraId="62A2FB21"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USB 3.0 / USB 3.2 Gen1, էկրանավորված (shielded)</w:t>
            </w:r>
          </w:p>
          <w:p w14:paraId="210BF97A" w14:textId="10117F59"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lang w:val="hy-AM"/>
              </w:rPr>
              <w:t>երկարությունը՝ 5-7 մ</w:t>
            </w:r>
            <w:r w:rsidRPr="00F57E19">
              <w:rPr>
                <w:rFonts w:ascii="GHEA Grapalat" w:hAnsi="GHEA Grapalat" w:cs="Calibri"/>
                <w:color w:val="000000"/>
                <w:sz w:val="16"/>
                <w:szCs w:val="16"/>
              </w:rPr>
              <w:t>:</w:t>
            </w:r>
          </w:p>
        </w:tc>
        <w:tc>
          <w:tcPr>
            <w:tcW w:w="2131" w:type="dxa"/>
            <w:gridSpan w:val="2"/>
            <w:shd w:val="clear" w:color="auto" w:fill="auto"/>
            <w:vAlign w:val="center"/>
          </w:tcPr>
          <w:p w14:paraId="636E74EA" w14:textId="41FC9405"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rPr>
              <w:t>-</w:t>
            </w:r>
          </w:p>
        </w:tc>
      </w:tr>
      <w:tr w:rsidR="00DF4A3D" w:rsidRPr="00F57E19" w14:paraId="03DAF6BA" w14:textId="77777777" w:rsidTr="00DF4A3D">
        <w:trPr>
          <w:trHeight w:val="2018"/>
          <w:jc w:val="center"/>
        </w:trPr>
        <w:tc>
          <w:tcPr>
            <w:tcW w:w="707" w:type="dxa"/>
            <w:shd w:val="clear" w:color="auto" w:fill="auto"/>
            <w:vAlign w:val="center"/>
          </w:tcPr>
          <w:p w14:paraId="59483DE0" w14:textId="35CAA2C9"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lastRenderedPageBreak/>
              <w:t>3</w:t>
            </w:r>
            <w:r w:rsidRPr="00F57E19">
              <w:rPr>
                <w:rFonts w:ascii="GHEA Grapalat" w:hAnsi="GHEA Grapalat" w:cs="Arial"/>
                <w:color w:val="000000"/>
                <w:sz w:val="16"/>
                <w:szCs w:val="16"/>
              </w:rPr>
              <w:t>-րդ</w:t>
            </w:r>
          </w:p>
        </w:tc>
        <w:tc>
          <w:tcPr>
            <w:tcW w:w="989" w:type="dxa"/>
            <w:gridSpan w:val="2"/>
            <w:shd w:val="clear" w:color="auto" w:fill="auto"/>
            <w:vAlign w:val="center"/>
          </w:tcPr>
          <w:p w14:paraId="437A9EDB" w14:textId="53D12932"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ru-RU" w:eastAsia="ru-RU"/>
              </w:rPr>
            </w:pPr>
            <w:r w:rsidRPr="00F57E19">
              <w:rPr>
                <w:rFonts w:ascii="GHEA Grapalat" w:hAnsi="GHEA Grapalat"/>
                <w:sz w:val="16"/>
                <w:szCs w:val="16"/>
              </w:rPr>
              <w:t>Մալուխ (HDMI)</w:t>
            </w:r>
          </w:p>
        </w:tc>
        <w:tc>
          <w:tcPr>
            <w:tcW w:w="993" w:type="dxa"/>
            <w:gridSpan w:val="2"/>
            <w:shd w:val="clear" w:color="auto" w:fill="auto"/>
            <w:vAlign w:val="center"/>
          </w:tcPr>
          <w:p w14:paraId="522D014A" w14:textId="16A073F6"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t>հատ</w:t>
            </w:r>
          </w:p>
        </w:tc>
        <w:tc>
          <w:tcPr>
            <w:tcW w:w="708" w:type="dxa"/>
            <w:gridSpan w:val="3"/>
            <w:shd w:val="clear" w:color="auto" w:fill="auto"/>
            <w:vAlign w:val="center"/>
          </w:tcPr>
          <w:p w14:paraId="23974389" w14:textId="06BDB5CB"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7D069577" w14:textId="47B34F92"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ru-RU" w:eastAsia="ru-RU"/>
              </w:rPr>
              <w:t>2</w:t>
            </w:r>
          </w:p>
        </w:tc>
        <w:tc>
          <w:tcPr>
            <w:tcW w:w="850" w:type="dxa"/>
            <w:shd w:val="clear" w:color="auto" w:fill="auto"/>
            <w:vAlign w:val="center"/>
          </w:tcPr>
          <w:p w14:paraId="00A0E700" w14:textId="5EF2950A"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37CAACB7" w14:textId="75E526EF"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20,000.00 </w:t>
            </w:r>
          </w:p>
        </w:tc>
        <w:tc>
          <w:tcPr>
            <w:tcW w:w="1985" w:type="dxa"/>
            <w:gridSpan w:val="4"/>
            <w:shd w:val="clear" w:color="auto" w:fill="auto"/>
            <w:vAlign w:val="center"/>
          </w:tcPr>
          <w:p w14:paraId="19D59DD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HDMI 2.0/2.1, էկրանավորված (shielded),</w:t>
            </w:r>
          </w:p>
          <w:p w14:paraId="33157FC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բարձր արագությամբ (High-Speed),</w:t>
            </w:r>
          </w:p>
          <w:p w14:paraId="7550A76B" w14:textId="6A8E990B"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Arial"/>
                <w:sz w:val="16"/>
                <w:szCs w:val="16"/>
                <w:lang w:val="hy-AM"/>
              </w:rPr>
              <w:t>երկարությունը՝ 5-7մ</w:t>
            </w:r>
          </w:p>
        </w:tc>
        <w:tc>
          <w:tcPr>
            <w:tcW w:w="2131" w:type="dxa"/>
            <w:gridSpan w:val="2"/>
            <w:shd w:val="clear" w:color="auto" w:fill="auto"/>
            <w:vAlign w:val="center"/>
          </w:tcPr>
          <w:p w14:paraId="3233AF5B" w14:textId="2669BE56"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t>-</w:t>
            </w:r>
          </w:p>
        </w:tc>
      </w:tr>
      <w:tr w:rsidR="00DF4A3D" w:rsidRPr="00F57E19" w14:paraId="52186A70" w14:textId="77777777" w:rsidTr="00DF4A3D">
        <w:trPr>
          <w:trHeight w:val="70"/>
          <w:jc w:val="center"/>
        </w:trPr>
        <w:tc>
          <w:tcPr>
            <w:tcW w:w="707" w:type="dxa"/>
            <w:shd w:val="clear" w:color="auto" w:fill="auto"/>
            <w:vAlign w:val="center"/>
          </w:tcPr>
          <w:p w14:paraId="4158D5CF" w14:textId="38BD4FD8"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t>4</w:t>
            </w:r>
            <w:r w:rsidRPr="00F57E19">
              <w:rPr>
                <w:rFonts w:ascii="GHEA Grapalat" w:hAnsi="GHEA Grapalat" w:cs="Arial"/>
                <w:color w:val="000000"/>
                <w:sz w:val="16"/>
                <w:szCs w:val="16"/>
              </w:rPr>
              <w:t>-րդ</w:t>
            </w:r>
          </w:p>
        </w:tc>
        <w:tc>
          <w:tcPr>
            <w:tcW w:w="989" w:type="dxa"/>
            <w:gridSpan w:val="2"/>
            <w:shd w:val="clear" w:color="auto" w:fill="auto"/>
            <w:vAlign w:val="center"/>
          </w:tcPr>
          <w:p w14:paraId="080F3BB2" w14:textId="2EF139EA"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hAnsi="GHEA Grapalat"/>
                <w:sz w:val="16"/>
                <w:szCs w:val="16"/>
              </w:rPr>
              <w:t>Բարձրախոսային մալուխ (OFC)</w:t>
            </w:r>
          </w:p>
        </w:tc>
        <w:tc>
          <w:tcPr>
            <w:tcW w:w="993" w:type="dxa"/>
            <w:gridSpan w:val="2"/>
            <w:shd w:val="clear" w:color="auto" w:fill="auto"/>
            <w:vAlign w:val="center"/>
          </w:tcPr>
          <w:p w14:paraId="4B71D8CE" w14:textId="56552BDC"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t>հատ</w:t>
            </w:r>
          </w:p>
        </w:tc>
        <w:tc>
          <w:tcPr>
            <w:tcW w:w="708" w:type="dxa"/>
            <w:gridSpan w:val="3"/>
            <w:shd w:val="clear" w:color="auto" w:fill="auto"/>
            <w:vAlign w:val="center"/>
          </w:tcPr>
          <w:p w14:paraId="69973911" w14:textId="36F3EB16"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69752008" w14:textId="43CC6D60"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2</w:t>
            </w:r>
          </w:p>
        </w:tc>
        <w:tc>
          <w:tcPr>
            <w:tcW w:w="850" w:type="dxa"/>
            <w:shd w:val="clear" w:color="auto" w:fill="auto"/>
            <w:vAlign w:val="center"/>
          </w:tcPr>
          <w:p w14:paraId="4D5AD176" w14:textId="1B4C8FAE"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30226DB1" w14:textId="73138938"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16,000.00 </w:t>
            </w:r>
          </w:p>
        </w:tc>
        <w:tc>
          <w:tcPr>
            <w:tcW w:w="1985" w:type="dxa"/>
            <w:gridSpan w:val="4"/>
            <w:shd w:val="clear" w:color="auto" w:fill="auto"/>
            <w:vAlign w:val="center"/>
          </w:tcPr>
          <w:p w14:paraId="627EDD2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Բարձրախոսային մալուխ (OFC)</w:t>
            </w:r>
          </w:p>
          <w:p w14:paraId="33D6E044" w14:textId="6815842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Arial"/>
                <w:sz w:val="16"/>
                <w:szCs w:val="16"/>
                <w:lang w:val="hy-AM"/>
              </w:rPr>
              <w:t>երկարությունը՝ 10մ:</w:t>
            </w:r>
          </w:p>
        </w:tc>
        <w:tc>
          <w:tcPr>
            <w:tcW w:w="2131" w:type="dxa"/>
            <w:gridSpan w:val="2"/>
            <w:shd w:val="clear" w:color="auto" w:fill="auto"/>
            <w:vAlign w:val="center"/>
          </w:tcPr>
          <w:p w14:paraId="556656AF" w14:textId="04044670"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rPr>
              <w:t>-</w:t>
            </w:r>
          </w:p>
        </w:tc>
      </w:tr>
      <w:tr w:rsidR="00DF4A3D" w:rsidRPr="00F57E19" w14:paraId="4FCDC265" w14:textId="77777777" w:rsidTr="00DF4A3D">
        <w:trPr>
          <w:trHeight w:val="70"/>
          <w:jc w:val="center"/>
        </w:trPr>
        <w:tc>
          <w:tcPr>
            <w:tcW w:w="707" w:type="dxa"/>
            <w:shd w:val="clear" w:color="auto" w:fill="auto"/>
            <w:vAlign w:val="center"/>
          </w:tcPr>
          <w:p w14:paraId="35B18FE0" w14:textId="0FD78D1C"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t>5</w:t>
            </w:r>
            <w:r w:rsidRPr="00F57E19">
              <w:rPr>
                <w:rFonts w:ascii="GHEA Grapalat" w:hAnsi="GHEA Grapalat" w:cs="Arial"/>
                <w:color w:val="000000"/>
                <w:sz w:val="16"/>
                <w:szCs w:val="16"/>
              </w:rPr>
              <w:t>-րդ</w:t>
            </w:r>
          </w:p>
        </w:tc>
        <w:tc>
          <w:tcPr>
            <w:tcW w:w="989" w:type="dxa"/>
            <w:gridSpan w:val="2"/>
            <w:shd w:val="clear" w:color="auto" w:fill="auto"/>
            <w:vAlign w:val="center"/>
          </w:tcPr>
          <w:p w14:paraId="77E95B97" w14:textId="054393F6"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hAnsi="GHEA Grapalat"/>
                <w:sz w:val="16"/>
                <w:szCs w:val="16"/>
              </w:rPr>
              <w:t>Դյուրակիր համակարգիչ</w:t>
            </w:r>
          </w:p>
        </w:tc>
        <w:tc>
          <w:tcPr>
            <w:tcW w:w="993" w:type="dxa"/>
            <w:gridSpan w:val="2"/>
            <w:shd w:val="clear" w:color="auto" w:fill="auto"/>
            <w:vAlign w:val="center"/>
          </w:tcPr>
          <w:p w14:paraId="4E6B9A2E" w14:textId="5C5BD78E"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t>հատ</w:t>
            </w:r>
          </w:p>
        </w:tc>
        <w:tc>
          <w:tcPr>
            <w:tcW w:w="708" w:type="dxa"/>
            <w:gridSpan w:val="3"/>
            <w:shd w:val="clear" w:color="auto" w:fill="auto"/>
            <w:vAlign w:val="center"/>
          </w:tcPr>
          <w:p w14:paraId="1106A6F6" w14:textId="468E89A0"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473FF373" w14:textId="2E041C70"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eastAsia="ru-RU"/>
              </w:rPr>
              <w:t>6</w:t>
            </w:r>
          </w:p>
        </w:tc>
        <w:tc>
          <w:tcPr>
            <w:tcW w:w="850" w:type="dxa"/>
            <w:shd w:val="clear" w:color="auto" w:fill="auto"/>
            <w:vAlign w:val="center"/>
          </w:tcPr>
          <w:p w14:paraId="7B6B5293" w14:textId="6330C107"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5F4BBC66" w14:textId="4F8426D9"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2,700,000.00 </w:t>
            </w:r>
          </w:p>
        </w:tc>
        <w:tc>
          <w:tcPr>
            <w:tcW w:w="1985" w:type="dxa"/>
            <w:gridSpan w:val="4"/>
            <w:shd w:val="clear" w:color="auto" w:fill="auto"/>
            <w:vAlign w:val="center"/>
          </w:tcPr>
          <w:p w14:paraId="116F811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Դյուրակիր համակարգիչ</w:t>
            </w:r>
          </w:p>
          <w:p w14:paraId="7DB9113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Էկրանի անկյունագիծը՝ 16 դյույմ։</w:t>
            </w:r>
          </w:p>
          <w:p w14:paraId="3FD78450"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Էկրանի կետայնությունը WUXGA (1920 × 1200), 16:10 հարաբերակցությամբ։</w:t>
            </w:r>
          </w:p>
          <w:p w14:paraId="49FBD697"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Էկրանի տեսակը՝ IPS, պայծառություն՝ առնվազն 300 nits, գունային ծածկույթ՝ sRGB ≥ 100% (կամ մոտ)</w:t>
            </w:r>
          </w:p>
          <w:p w14:paraId="5D643D6A"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Թարմացման հաճախականությունը (Refresh Rate)՝ 60 Hz։</w:t>
            </w:r>
          </w:p>
          <w:p w14:paraId="6994EE30"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Պրոցեսսոր (CPU)՝ Intel Core i5-13420H կամ ավելի բարձր արտադրողականությամբ։</w:t>
            </w:r>
          </w:p>
          <w:p w14:paraId="118289BF"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Օպերատիվ հիշողություն (RAM)՝ առնվազն 16GB (ևս 16GB upgrade-ի հնարավորությամբ)։</w:t>
            </w:r>
          </w:p>
          <w:p w14:paraId="57EB23DA"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Ներքին հիշողություն (Storage)՝ առնվազն 512GB SSD։</w:t>
            </w:r>
          </w:p>
          <w:p w14:paraId="72CB3643"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Տեսաքարտ (GPU) - RTX 2050m կամ ավելի բարձր,</w:t>
            </w:r>
          </w:p>
          <w:p w14:paraId="78EDA0E5"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Օպերացիոն համակարգ՝ Windows 11 (օրիգինալ, լիցենզավորված)։</w:t>
            </w:r>
          </w:p>
          <w:p w14:paraId="4F427B6F"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Անլար կապ՝ Wi-Fi և Bluetooth։</w:t>
            </w:r>
          </w:p>
          <w:p w14:paraId="4486301C"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Մուտքային/ելքային միացումներ (I/O)՝ առնվազն USB-A, USB-C, HDMI, RJ-45 (LAN) և 3.5 mm Audio jack։</w:t>
            </w:r>
          </w:p>
          <w:p w14:paraId="6AF07364"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Տեսախցիկ՝ ներկառուցված վեբ-տեսախցիկ (Webcam)՝ Full HD (1080p) կամ ավելի բարձր։</w:t>
            </w:r>
          </w:p>
          <w:p w14:paraId="2587BFA3"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Խոսափող՝ ներկառուցված (Microphone)։</w:t>
            </w:r>
          </w:p>
          <w:p w14:paraId="63CF90E0"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Ձայնային համակարգ՝ ներկառուցված բարձրախոսներ (Speakers)։</w:t>
            </w:r>
          </w:p>
          <w:p w14:paraId="2CF5D836"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Էլեկտրամատակարարում՝ 100–240 V AC, 50/60 Hz, համատեղելի ՀՀ էլեկտրացանցի հետ։</w:t>
            </w:r>
          </w:p>
          <w:p w14:paraId="6E746C9A"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lastRenderedPageBreak/>
              <w:t>Մարտկոց՝ ներկառուցված, լիցքավորվող, նախատեսված դյուրակիր աշխատանքի համար, ≥ 56 Wh։</w:t>
            </w:r>
          </w:p>
          <w:p w14:paraId="037739C0"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Իրանի/կորպուսի գույնը՝ արծաթագույն կամ մոխրագույն, մինիմալիստական, առանց խաղային (gaming) դիզայնի</w:t>
            </w:r>
          </w:p>
          <w:p w14:paraId="0FEF1A26"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Ապրանքի վիճակ՝ նոր, չօգտագործված, գործարանային փաթեթավորմամբ։</w:t>
            </w:r>
          </w:p>
          <w:p w14:paraId="77877D94" w14:textId="4210EB29"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 xml:space="preserve">Երաշխիք՝ ոչ պակաս քան 12 ամիս ամբողջական սարքի համար։ </w:t>
            </w:r>
          </w:p>
        </w:tc>
        <w:tc>
          <w:tcPr>
            <w:tcW w:w="2131" w:type="dxa"/>
            <w:gridSpan w:val="2"/>
            <w:shd w:val="clear" w:color="auto" w:fill="auto"/>
            <w:vAlign w:val="center"/>
          </w:tcPr>
          <w:p w14:paraId="23E97F84" w14:textId="1915B2AD"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Arial"/>
                <w:sz w:val="16"/>
                <w:szCs w:val="16"/>
              </w:rPr>
              <w:lastRenderedPageBreak/>
              <w:t>-</w:t>
            </w:r>
            <w:r w:rsidRPr="00F57E19">
              <w:rPr>
                <w:rFonts w:ascii="GHEA Grapalat" w:hAnsi="GHEA Grapalat" w:cs="Arial"/>
                <w:sz w:val="16"/>
                <w:szCs w:val="16"/>
                <w:lang w:val="hy-AM"/>
              </w:rPr>
              <w:t xml:space="preserve"> </w:t>
            </w:r>
          </w:p>
        </w:tc>
      </w:tr>
      <w:tr w:rsidR="00DF4A3D" w:rsidRPr="00F57E19" w14:paraId="15C553DA" w14:textId="77777777" w:rsidTr="00DF4A3D">
        <w:trPr>
          <w:trHeight w:val="70"/>
          <w:jc w:val="center"/>
        </w:trPr>
        <w:tc>
          <w:tcPr>
            <w:tcW w:w="707" w:type="dxa"/>
            <w:shd w:val="clear" w:color="auto" w:fill="auto"/>
            <w:vAlign w:val="center"/>
          </w:tcPr>
          <w:p w14:paraId="58822236" w14:textId="794F1FBF"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t>6</w:t>
            </w:r>
            <w:r w:rsidRPr="00F57E19">
              <w:rPr>
                <w:rFonts w:ascii="GHEA Grapalat" w:hAnsi="GHEA Grapalat" w:cs="Arial"/>
                <w:color w:val="000000"/>
                <w:sz w:val="16"/>
                <w:szCs w:val="16"/>
              </w:rPr>
              <w:t>-րդ</w:t>
            </w:r>
          </w:p>
        </w:tc>
        <w:tc>
          <w:tcPr>
            <w:tcW w:w="989" w:type="dxa"/>
            <w:gridSpan w:val="2"/>
            <w:shd w:val="clear" w:color="auto" w:fill="auto"/>
            <w:vAlign w:val="center"/>
          </w:tcPr>
          <w:p w14:paraId="136756C6" w14:textId="79E40BF9"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hAnsi="GHEA Grapalat"/>
                <w:sz w:val="16"/>
                <w:szCs w:val="16"/>
              </w:rPr>
              <w:t>Դյուրակիր համակարգիչ ներառված մագնիսական միակցմամբ ստեղնաշարով և ներկառուցված հենակով</w:t>
            </w:r>
          </w:p>
        </w:tc>
        <w:tc>
          <w:tcPr>
            <w:tcW w:w="993" w:type="dxa"/>
            <w:gridSpan w:val="2"/>
            <w:shd w:val="clear" w:color="auto" w:fill="auto"/>
            <w:vAlign w:val="center"/>
          </w:tcPr>
          <w:p w14:paraId="7E78A5A5" w14:textId="4A6947F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t>հատ</w:t>
            </w:r>
          </w:p>
        </w:tc>
        <w:tc>
          <w:tcPr>
            <w:tcW w:w="708" w:type="dxa"/>
            <w:gridSpan w:val="3"/>
            <w:shd w:val="clear" w:color="auto" w:fill="auto"/>
            <w:vAlign w:val="center"/>
          </w:tcPr>
          <w:p w14:paraId="7577A239" w14:textId="6542A8C6"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09976B82" w14:textId="51B744A4"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1</w:t>
            </w:r>
          </w:p>
        </w:tc>
        <w:tc>
          <w:tcPr>
            <w:tcW w:w="850" w:type="dxa"/>
            <w:shd w:val="clear" w:color="auto" w:fill="auto"/>
            <w:vAlign w:val="center"/>
          </w:tcPr>
          <w:p w14:paraId="11040504" w14:textId="606A19EF"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62411310" w14:textId="1BD33644"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500,000.00 </w:t>
            </w:r>
          </w:p>
        </w:tc>
        <w:tc>
          <w:tcPr>
            <w:tcW w:w="1985" w:type="dxa"/>
            <w:gridSpan w:val="4"/>
            <w:shd w:val="clear" w:color="auto" w:fill="auto"/>
            <w:vAlign w:val="center"/>
          </w:tcPr>
          <w:p w14:paraId="54E74758"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Դյուրակիր համակարգիչ ներառված մագնիսական միակցմամբ ստեղնաշարով և ներկառուցված հենակով</w:t>
            </w:r>
          </w:p>
          <w:p w14:paraId="47A8E9DD" w14:textId="207770EA"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Էկրանի անկյունագիծը՝  առավելագույն 13 դյույմ։</w:t>
            </w:r>
          </w:p>
          <w:p w14:paraId="36209688"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Էկրանի  կետայնությունը ՝  առնվազն 2736 x 1824 կամ ավելի բարձր, 3:2 հարաբերակցությամբ։</w:t>
            </w:r>
          </w:p>
          <w:p w14:paraId="1B3BB1A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Թարմացման հաճախականությունը (Refresh Rate)՝ 60 Hz։</w:t>
            </w:r>
          </w:p>
          <w:p w14:paraId="5C1C249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Պրոցեսսոր (CPU)՝  Intel® Core™ i5-1035G4 կամ ավելի բարձր արտադրողականությամբ։</w:t>
            </w:r>
          </w:p>
          <w:p w14:paraId="3EB5BB62"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Օպերատիվ հիշողություն (RAM)՝ առնվազն 16GB</w:t>
            </w:r>
          </w:p>
          <w:p w14:paraId="5CE26D5A"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Ներքին հիշողություն (Storage)՝ առնվազն 512GB SSD։</w:t>
            </w:r>
          </w:p>
          <w:p w14:paraId="7589EBDC"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Օպերացիոն համակարգ՝ Windows 11 (օրիգինալ, լիցենզավորված)։</w:t>
            </w:r>
          </w:p>
          <w:p w14:paraId="5021DAD6"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Անլար կապ՝ Wi-Fi և Bluetooth։ Տեսախցիկ՝ ներկառուցված վեբ-տեսախցիկ (Webcam)՝ Full HD (1080p) կամ ավելի բարձր։</w:t>
            </w:r>
          </w:p>
          <w:p w14:paraId="3DD536D5"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Խոսափող՝ ներկառուցված (Microphone)։</w:t>
            </w:r>
          </w:p>
          <w:p w14:paraId="37A56338"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Ձայնային համակարգ՝ ներկառուցված բարձրախոսներ (Speakers)։</w:t>
            </w:r>
          </w:p>
          <w:p w14:paraId="5EDC2D04"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Էլեկտրամատակարարում՝ 100–240 V AC, 50/60 Hz, համատեղելի ՀՀ էլեկտրացանցի հետ։</w:t>
            </w:r>
          </w:p>
          <w:p w14:paraId="3FB7CBD8"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lastRenderedPageBreak/>
              <w:t>Մարտկոց՝ ներկառուցված, լիցքավորվող, նախատեսված դյուրակիր աշխատանքի համար, առնվազն 45 Wh։</w:t>
            </w:r>
          </w:p>
          <w:p w14:paraId="0913EBB3"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Քաշը՝ մինչև 1000 գրամ (առանց ստեղնաշարի)</w:t>
            </w:r>
          </w:p>
          <w:p w14:paraId="5C45D76A"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Իրանի/կորպուսի գույնը՝ արծաթագույն կամ մոխրագույն, մինիմալիստական, առանց խաղային (gaming) դիզայնի</w:t>
            </w:r>
          </w:p>
          <w:p w14:paraId="7E65EFD8"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Ապրանքի վիճակ՝ նոր, չօգտագործված, գործարանային փաթեթավորմամբ։</w:t>
            </w:r>
          </w:p>
          <w:p w14:paraId="758537E2" w14:textId="3F404A84"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Երաշխիք՝ ոչ պակաս քան 12 ամիս ամբողջական սարքի համար։</w:t>
            </w:r>
          </w:p>
        </w:tc>
        <w:tc>
          <w:tcPr>
            <w:tcW w:w="2131" w:type="dxa"/>
            <w:gridSpan w:val="2"/>
            <w:shd w:val="clear" w:color="auto" w:fill="auto"/>
            <w:vAlign w:val="center"/>
          </w:tcPr>
          <w:p w14:paraId="12BDC899" w14:textId="5CD8BB02"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rPr>
              <w:lastRenderedPageBreak/>
              <w:t>-</w:t>
            </w:r>
          </w:p>
        </w:tc>
      </w:tr>
      <w:tr w:rsidR="00DF4A3D" w:rsidRPr="00F57E19" w14:paraId="56A1CDE3" w14:textId="77777777" w:rsidTr="00DF4A3D">
        <w:trPr>
          <w:trHeight w:val="70"/>
          <w:jc w:val="center"/>
        </w:trPr>
        <w:tc>
          <w:tcPr>
            <w:tcW w:w="707" w:type="dxa"/>
            <w:shd w:val="clear" w:color="auto" w:fill="auto"/>
            <w:vAlign w:val="center"/>
          </w:tcPr>
          <w:p w14:paraId="5E98D91C" w14:textId="3AA985F0"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t>7</w:t>
            </w:r>
            <w:r w:rsidRPr="00F57E19">
              <w:rPr>
                <w:rFonts w:ascii="GHEA Grapalat" w:hAnsi="GHEA Grapalat" w:cs="Arial"/>
                <w:color w:val="000000"/>
                <w:sz w:val="16"/>
                <w:szCs w:val="16"/>
              </w:rPr>
              <w:t>-րդ</w:t>
            </w:r>
          </w:p>
        </w:tc>
        <w:tc>
          <w:tcPr>
            <w:tcW w:w="989" w:type="dxa"/>
            <w:gridSpan w:val="2"/>
            <w:shd w:val="clear" w:color="auto" w:fill="auto"/>
            <w:vAlign w:val="center"/>
          </w:tcPr>
          <w:p w14:paraId="28CDEC07" w14:textId="05B022B6"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sz w:val="16"/>
                <w:szCs w:val="16"/>
              </w:rPr>
              <w:t>Համակարգիչ 2</w:t>
            </w:r>
          </w:p>
        </w:tc>
        <w:tc>
          <w:tcPr>
            <w:tcW w:w="993" w:type="dxa"/>
            <w:gridSpan w:val="2"/>
            <w:shd w:val="clear" w:color="auto" w:fill="auto"/>
            <w:vAlign w:val="center"/>
          </w:tcPr>
          <w:p w14:paraId="7EE48EBF" w14:textId="43FA9F5A"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t>հատ</w:t>
            </w:r>
          </w:p>
        </w:tc>
        <w:tc>
          <w:tcPr>
            <w:tcW w:w="708" w:type="dxa"/>
            <w:gridSpan w:val="3"/>
            <w:shd w:val="clear" w:color="auto" w:fill="auto"/>
            <w:vAlign w:val="center"/>
          </w:tcPr>
          <w:p w14:paraId="21453D29" w14:textId="4951921D"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78480676" w14:textId="788B09CD"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rPr>
              <w:t>1</w:t>
            </w:r>
          </w:p>
        </w:tc>
        <w:tc>
          <w:tcPr>
            <w:tcW w:w="850" w:type="dxa"/>
            <w:shd w:val="clear" w:color="auto" w:fill="auto"/>
            <w:vAlign w:val="center"/>
          </w:tcPr>
          <w:p w14:paraId="7E2CE263" w14:textId="6171D158"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1AF5E42E" w14:textId="10D5839B"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color w:val="000000"/>
                <w:sz w:val="16"/>
                <w:szCs w:val="16"/>
              </w:rPr>
              <w:t xml:space="preserve"> 320,000.00 </w:t>
            </w:r>
          </w:p>
        </w:tc>
        <w:tc>
          <w:tcPr>
            <w:tcW w:w="1985" w:type="dxa"/>
            <w:gridSpan w:val="4"/>
            <w:shd w:val="clear" w:color="auto" w:fill="auto"/>
            <w:vAlign w:val="center"/>
          </w:tcPr>
          <w:p w14:paraId="0948EF9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Սարքի տեսակը՝ Մոնոբլոկ համակարգիչ (All-in-One PC)</w:t>
            </w:r>
          </w:p>
          <w:p w14:paraId="4E1B596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չափս՝ 21.5 դյույմ</w:t>
            </w:r>
          </w:p>
          <w:p w14:paraId="0A429CF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կետայնությունը 1920 × 1080 (Full HD)</w:t>
            </w:r>
          </w:p>
          <w:p w14:paraId="388B841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տեխնոլոգիա՝ IPS</w:t>
            </w:r>
          </w:p>
          <w:p w14:paraId="5B567B0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Պրոցեսսոր (CPU)՝ Intel Core i5-13420H կամ ավելի բարձր</w:t>
            </w:r>
          </w:p>
          <w:p w14:paraId="1FBBC41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Գրաֆիկական ենթահամակարգ՝ Intel UHD Graphics կամ համարժեք ինտեգրված GPU</w:t>
            </w:r>
          </w:p>
          <w:p w14:paraId="015E97C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Օպերատիվ հիշողություն (RAM)՝ 16 GB DDR5 3200 MHz SO-DIMM</w:t>
            </w:r>
          </w:p>
          <w:p w14:paraId="24F2471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Ներքին հիշողություն՝ 512GB SSD PCIe M.2 NVMe</w:t>
            </w:r>
          </w:p>
          <w:p w14:paraId="7D9E69B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Անլար կապ՝ Wi-Fi՝ 802.11ax (Wi-Fi 6), Bluetooth՝ 5.2 կամ ավելի բարձր</w:t>
            </w:r>
          </w:p>
          <w:p w14:paraId="414987F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Տեսախցիկ՝ ներկառուցված վեբ-տեսախցիկ (Webcam)</w:t>
            </w:r>
          </w:p>
          <w:p w14:paraId="3CF1530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 DOS (առանց նախապես տեղադրված Windows)</w:t>
            </w:r>
          </w:p>
          <w:p w14:paraId="110A7CD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Մուտքային/ելքային միացումներ (I/O)՝ USB 2.0, USB 3.2 Gen2, HDMI, Ethernet (RJ-45)</w:t>
            </w:r>
          </w:p>
          <w:p w14:paraId="5A6453B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համատեղելի ՀՀ էլեկտրացանցի հետ՝ 220–230 V, 50 Hz</w:t>
            </w:r>
          </w:p>
          <w:p w14:paraId="55ED81B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663F880F" w14:textId="15A6BFD5"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lang w:val="hy-AM"/>
              </w:rPr>
              <w:t>Երաշխիք՝ 12 ամիս</w:t>
            </w:r>
            <w:r w:rsidRPr="00F57E19">
              <w:rPr>
                <w:rFonts w:ascii="GHEA Grapalat" w:hAnsi="GHEA Grapalat" w:cs="Arial"/>
                <w:sz w:val="16"/>
                <w:szCs w:val="16"/>
              </w:rPr>
              <w:t>:</w:t>
            </w:r>
          </w:p>
        </w:tc>
        <w:tc>
          <w:tcPr>
            <w:tcW w:w="2131" w:type="dxa"/>
            <w:gridSpan w:val="2"/>
            <w:shd w:val="clear" w:color="auto" w:fill="auto"/>
            <w:vAlign w:val="center"/>
          </w:tcPr>
          <w:p w14:paraId="2E538F00" w14:textId="10582015"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rPr>
              <w:t>-</w:t>
            </w:r>
          </w:p>
        </w:tc>
      </w:tr>
      <w:tr w:rsidR="00DF4A3D" w:rsidRPr="00F57E19" w14:paraId="7988F48D" w14:textId="77777777" w:rsidTr="00DF4A3D">
        <w:trPr>
          <w:trHeight w:val="70"/>
          <w:jc w:val="center"/>
        </w:trPr>
        <w:tc>
          <w:tcPr>
            <w:tcW w:w="707" w:type="dxa"/>
            <w:shd w:val="clear" w:color="auto" w:fill="auto"/>
            <w:vAlign w:val="center"/>
          </w:tcPr>
          <w:p w14:paraId="4AAE4880" w14:textId="074EC7DD"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lastRenderedPageBreak/>
              <w:t>8</w:t>
            </w:r>
            <w:r w:rsidRPr="00F57E19">
              <w:rPr>
                <w:rFonts w:ascii="GHEA Grapalat" w:hAnsi="GHEA Grapalat" w:cs="Arial"/>
                <w:color w:val="000000"/>
                <w:sz w:val="16"/>
                <w:szCs w:val="16"/>
              </w:rPr>
              <w:t>-րդ</w:t>
            </w:r>
          </w:p>
        </w:tc>
        <w:tc>
          <w:tcPr>
            <w:tcW w:w="989" w:type="dxa"/>
            <w:gridSpan w:val="2"/>
            <w:shd w:val="clear" w:color="auto" w:fill="auto"/>
            <w:vAlign w:val="center"/>
          </w:tcPr>
          <w:p w14:paraId="1B204014" w14:textId="2F6B3F5D"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sz w:val="16"/>
                <w:szCs w:val="16"/>
              </w:rPr>
              <w:t>Դյուրակիր համակարգիչ</w:t>
            </w:r>
          </w:p>
        </w:tc>
        <w:tc>
          <w:tcPr>
            <w:tcW w:w="993" w:type="dxa"/>
            <w:gridSpan w:val="2"/>
            <w:shd w:val="clear" w:color="auto" w:fill="auto"/>
            <w:vAlign w:val="center"/>
          </w:tcPr>
          <w:p w14:paraId="3F46F01F" w14:textId="00C02A9F"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t>հատ</w:t>
            </w:r>
          </w:p>
        </w:tc>
        <w:tc>
          <w:tcPr>
            <w:tcW w:w="708" w:type="dxa"/>
            <w:gridSpan w:val="3"/>
            <w:shd w:val="clear" w:color="auto" w:fill="auto"/>
            <w:vAlign w:val="center"/>
          </w:tcPr>
          <w:p w14:paraId="1F769939" w14:textId="595F48BC"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23E0EFE2" w14:textId="3C27C601"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rPr>
              <w:t>1</w:t>
            </w:r>
          </w:p>
        </w:tc>
        <w:tc>
          <w:tcPr>
            <w:tcW w:w="850" w:type="dxa"/>
            <w:shd w:val="clear" w:color="auto" w:fill="auto"/>
            <w:vAlign w:val="center"/>
          </w:tcPr>
          <w:p w14:paraId="075F7238" w14:textId="66790FE8"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73AD7BE6" w14:textId="6A268DEC"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color w:val="000000"/>
                <w:sz w:val="16"/>
                <w:szCs w:val="16"/>
              </w:rPr>
              <w:t xml:space="preserve"> 400,000.00 </w:t>
            </w:r>
          </w:p>
        </w:tc>
        <w:tc>
          <w:tcPr>
            <w:tcW w:w="1985" w:type="dxa"/>
            <w:gridSpan w:val="4"/>
            <w:shd w:val="clear" w:color="auto" w:fill="auto"/>
            <w:vAlign w:val="center"/>
          </w:tcPr>
          <w:p w14:paraId="3E654093"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Դյուրակիր համակարգիչ Էկրանի չափը՝ 15.6</w:t>
            </w:r>
            <w:r w:rsidRPr="00F57E19">
              <w:rPr>
                <w:rFonts w:ascii="Courier New" w:hAnsi="Courier New" w:cs="Courier New"/>
                <w:color w:val="000000"/>
                <w:sz w:val="16"/>
                <w:szCs w:val="16"/>
                <w:lang w:val="hy-AM"/>
              </w:rPr>
              <w:t>″</w:t>
            </w:r>
          </w:p>
          <w:p w14:paraId="4D6B0D76"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Էկրանի կետայնություն՝ 1920 x 1080 FHD</w:t>
            </w:r>
          </w:p>
          <w:p w14:paraId="1EF03B57"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Էկրանի տեխնոլոգիա՝ IPS</w:t>
            </w:r>
          </w:p>
          <w:p w14:paraId="0121396C"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Պրոցեսորի տեսակը՝ AMD Ryzen 5 7235HS</w:t>
            </w:r>
          </w:p>
          <w:p w14:paraId="72A49C47"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Օպերատիվ հիշողություն՝ 16GB DDR5 4800MHz</w:t>
            </w:r>
          </w:p>
          <w:p w14:paraId="300C4AE7"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Հիշողության սարք՝ SSD 512GB PCIe NVMe M.2</w:t>
            </w:r>
          </w:p>
          <w:p w14:paraId="62A24FB7"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Գրաֆիկական քարտի մոդել՝ NVIDIA GeForce RTX3050 6GB Graphics</w:t>
            </w:r>
          </w:p>
          <w:p w14:paraId="07D90A7B"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Տեսախցիկ՝ ներկառուցված դիմային տեսախցիկ (Webcam)</w:t>
            </w:r>
          </w:p>
          <w:p w14:paraId="2C73D2D9"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Խոսափող՝ ներկառուցված (Microphone)</w:t>
            </w:r>
          </w:p>
          <w:p w14:paraId="726C9137"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Ձայնային համակարգ՝ ներկառուցված բարձրախոսներ (Speakers)</w:t>
            </w:r>
          </w:p>
          <w:p w14:paraId="4A0BE8A3"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Օպերացիոն համակարգ՝ DOS</w:t>
            </w:r>
          </w:p>
          <w:p w14:paraId="45E88038"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Wi Fi-ի հնարավորություն՝ 802.11ax</w:t>
            </w:r>
          </w:p>
          <w:p w14:paraId="038BB75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Bluetooth-ի հնարավորություն՝ 5.2</w:t>
            </w:r>
          </w:p>
          <w:p w14:paraId="22064E84"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Մուտք/ Ելք՝ USB-A, USB-C, HDMI, 3.5mm Audio Jack, RJ45</w:t>
            </w:r>
          </w:p>
          <w:p w14:paraId="66FEEEB9"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Չափեր՝ 359.86 x 258.7 x 21.9-23.9 մմ</w:t>
            </w:r>
          </w:p>
          <w:p w14:paraId="5D192811"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Քաշ՝ 2.38 կգ</w:t>
            </w:r>
          </w:p>
          <w:p w14:paraId="2922ED7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Ապրանքի վիճակ՝ նոր, չօգտագործված, գործարանային փաթեթավորմամբ</w:t>
            </w:r>
          </w:p>
          <w:p w14:paraId="6177112D" w14:textId="21109FBD"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lang w:val="hy-AM"/>
              </w:rPr>
              <w:t>Երաշխիք՝ 12 ամիս</w:t>
            </w:r>
            <w:r w:rsidRPr="00F57E19">
              <w:rPr>
                <w:rFonts w:ascii="GHEA Grapalat" w:hAnsi="GHEA Grapalat" w:cs="Calibri"/>
                <w:color w:val="000000"/>
                <w:sz w:val="16"/>
                <w:szCs w:val="16"/>
              </w:rPr>
              <w:t>:</w:t>
            </w:r>
          </w:p>
        </w:tc>
        <w:tc>
          <w:tcPr>
            <w:tcW w:w="2131" w:type="dxa"/>
            <w:gridSpan w:val="2"/>
            <w:shd w:val="clear" w:color="auto" w:fill="auto"/>
            <w:vAlign w:val="center"/>
          </w:tcPr>
          <w:p w14:paraId="2FDAD778" w14:textId="272713F5"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t>-</w:t>
            </w:r>
          </w:p>
        </w:tc>
      </w:tr>
      <w:tr w:rsidR="00DF4A3D" w:rsidRPr="00F57E19" w14:paraId="09DD5F51" w14:textId="77777777" w:rsidTr="00DF4A3D">
        <w:trPr>
          <w:trHeight w:val="70"/>
          <w:jc w:val="center"/>
        </w:trPr>
        <w:tc>
          <w:tcPr>
            <w:tcW w:w="707" w:type="dxa"/>
            <w:shd w:val="clear" w:color="auto" w:fill="auto"/>
            <w:vAlign w:val="center"/>
          </w:tcPr>
          <w:p w14:paraId="75A40530" w14:textId="72F40E84"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t>9</w:t>
            </w:r>
            <w:r w:rsidRPr="00F57E19">
              <w:rPr>
                <w:rFonts w:ascii="GHEA Grapalat" w:hAnsi="GHEA Grapalat" w:cs="Arial"/>
                <w:color w:val="000000"/>
                <w:sz w:val="16"/>
                <w:szCs w:val="16"/>
              </w:rPr>
              <w:t>-րդ</w:t>
            </w:r>
          </w:p>
        </w:tc>
        <w:tc>
          <w:tcPr>
            <w:tcW w:w="989" w:type="dxa"/>
            <w:gridSpan w:val="2"/>
            <w:shd w:val="clear" w:color="auto" w:fill="auto"/>
            <w:vAlign w:val="center"/>
          </w:tcPr>
          <w:p w14:paraId="3067E62B" w14:textId="312BCEDE"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sz w:val="16"/>
                <w:szCs w:val="16"/>
              </w:rPr>
              <w:t>Ram 16GB</w:t>
            </w:r>
          </w:p>
        </w:tc>
        <w:tc>
          <w:tcPr>
            <w:tcW w:w="993" w:type="dxa"/>
            <w:gridSpan w:val="2"/>
            <w:shd w:val="clear" w:color="auto" w:fill="auto"/>
            <w:vAlign w:val="center"/>
          </w:tcPr>
          <w:p w14:paraId="1CF5D079" w14:textId="672FD0F4"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t>հատ</w:t>
            </w:r>
          </w:p>
        </w:tc>
        <w:tc>
          <w:tcPr>
            <w:tcW w:w="708" w:type="dxa"/>
            <w:gridSpan w:val="3"/>
            <w:shd w:val="clear" w:color="auto" w:fill="auto"/>
            <w:vAlign w:val="center"/>
          </w:tcPr>
          <w:p w14:paraId="1D4B6510" w14:textId="37764B35"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7070C5A4" w14:textId="168C0396"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rPr>
              <w:t>4</w:t>
            </w:r>
          </w:p>
        </w:tc>
        <w:tc>
          <w:tcPr>
            <w:tcW w:w="850" w:type="dxa"/>
            <w:shd w:val="clear" w:color="auto" w:fill="auto"/>
            <w:vAlign w:val="center"/>
          </w:tcPr>
          <w:p w14:paraId="315B1293" w14:textId="4D64298C"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0DE45DC2" w14:textId="641F94E9"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color w:val="000000"/>
                <w:sz w:val="16"/>
                <w:szCs w:val="16"/>
              </w:rPr>
              <w:t xml:space="preserve"> 80,000.00 </w:t>
            </w:r>
          </w:p>
        </w:tc>
        <w:tc>
          <w:tcPr>
            <w:tcW w:w="1985" w:type="dxa"/>
            <w:gridSpan w:val="4"/>
            <w:shd w:val="clear" w:color="auto" w:fill="auto"/>
            <w:vAlign w:val="center"/>
          </w:tcPr>
          <w:p w14:paraId="278DB0F9"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Օպերատիվ հիշողություն (RAM)։</w:t>
            </w:r>
          </w:p>
          <w:p w14:paraId="01CB083E"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Տեխնոլոգիա՝ DDR5։</w:t>
            </w:r>
          </w:p>
          <w:p w14:paraId="6507E672"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Տարողություն՝ առնվազն 16 GB կամ ավելի</w:t>
            </w:r>
          </w:p>
          <w:p w14:paraId="7B209EE5"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Աշխատանքային լարում և հաճախականություն՝ համապատասխան DDR5 ստանդարտներին։</w:t>
            </w:r>
          </w:p>
          <w:p w14:paraId="2D7CB539"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Համատեղելիություն՝ DDR5 աջակցող ժամանակակից մայրատախտակների հետ։</w:t>
            </w:r>
          </w:p>
          <w:p w14:paraId="24411344" w14:textId="7777777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Calibri"/>
                <w:color w:val="000000"/>
                <w:sz w:val="16"/>
                <w:szCs w:val="16"/>
                <w:lang w:val="hy-AM"/>
              </w:rPr>
              <w:t>Ապրանքի վիճակ՝ նոր, չօգտագործված, գործարանային փաթեթավորմամբ։</w:t>
            </w:r>
          </w:p>
          <w:p w14:paraId="0CED927A" w14:textId="4E6FE5EF"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lang w:val="hy-AM"/>
              </w:rPr>
              <w:t>Երաշխիք՝ առնվազն 12 ամիս։</w:t>
            </w:r>
          </w:p>
        </w:tc>
        <w:tc>
          <w:tcPr>
            <w:tcW w:w="2131" w:type="dxa"/>
            <w:gridSpan w:val="2"/>
            <w:shd w:val="clear" w:color="auto" w:fill="auto"/>
            <w:vAlign w:val="center"/>
          </w:tcPr>
          <w:p w14:paraId="1119123D" w14:textId="6C1ECD8A"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Calibri"/>
                <w:color w:val="000000"/>
                <w:sz w:val="16"/>
                <w:szCs w:val="16"/>
              </w:rPr>
              <w:t>-</w:t>
            </w:r>
          </w:p>
        </w:tc>
      </w:tr>
      <w:tr w:rsidR="00DF4A3D" w:rsidRPr="00F57E19" w14:paraId="15268D1A" w14:textId="77777777" w:rsidTr="00DF4A3D">
        <w:trPr>
          <w:trHeight w:val="70"/>
          <w:jc w:val="center"/>
        </w:trPr>
        <w:tc>
          <w:tcPr>
            <w:tcW w:w="707" w:type="dxa"/>
            <w:shd w:val="clear" w:color="auto" w:fill="auto"/>
            <w:vAlign w:val="center"/>
          </w:tcPr>
          <w:p w14:paraId="74290955" w14:textId="3152100F"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val="ru-RU" w:eastAsia="ru-RU"/>
              </w:rPr>
            </w:pPr>
            <w:r w:rsidRPr="00F57E19">
              <w:rPr>
                <w:rFonts w:ascii="GHEA Grapalat" w:hAnsi="GHEA Grapalat"/>
                <w:sz w:val="16"/>
                <w:szCs w:val="16"/>
              </w:rPr>
              <w:t>10</w:t>
            </w:r>
            <w:r w:rsidRPr="00F57E19">
              <w:rPr>
                <w:rFonts w:ascii="GHEA Grapalat" w:hAnsi="GHEA Grapalat" w:cs="Arial"/>
                <w:color w:val="000000"/>
                <w:sz w:val="16"/>
                <w:szCs w:val="16"/>
              </w:rPr>
              <w:t>-րդ</w:t>
            </w:r>
          </w:p>
        </w:tc>
        <w:tc>
          <w:tcPr>
            <w:tcW w:w="989" w:type="dxa"/>
            <w:gridSpan w:val="2"/>
            <w:shd w:val="clear" w:color="auto" w:fill="auto"/>
            <w:vAlign w:val="center"/>
          </w:tcPr>
          <w:p w14:paraId="6557F6B1" w14:textId="5E620AAF"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ru-RU" w:eastAsia="ru-RU"/>
              </w:rPr>
            </w:pPr>
            <w:r w:rsidRPr="00F57E19">
              <w:rPr>
                <w:rFonts w:ascii="GHEA Grapalat" w:hAnsi="GHEA Grapalat"/>
                <w:sz w:val="16"/>
                <w:szCs w:val="16"/>
              </w:rPr>
              <w:t>Ըմպելու ջուր</w:t>
            </w:r>
          </w:p>
        </w:tc>
        <w:tc>
          <w:tcPr>
            <w:tcW w:w="993" w:type="dxa"/>
            <w:gridSpan w:val="2"/>
            <w:shd w:val="clear" w:color="auto" w:fill="auto"/>
            <w:vAlign w:val="center"/>
          </w:tcPr>
          <w:p w14:paraId="7A9FC508" w14:textId="7B4FE362"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ru-RU" w:eastAsia="ru-RU"/>
              </w:rPr>
            </w:pPr>
            <w:r w:rsidRPr="00F57E19">
              <w:rPr>
                <w:rFonts w:ascii="GHEA Grapalat" w:hAnsi="GHEA Grapalat" w:cs="Arial"/>
                <w:color w:val="000000" w:themeColor="text1"/>
                <w:sz w:val="16"/>
                <w:szCs w:val="16"/>
              </w:rPr>
              <w:t>լիտր</w:t>
            </w:r>
          </w:p>
        </w:tc>
        <w:tc>
          <w:tcPr>
            <w:tcW w:w="708" w:type="dxa"/>
            <w:gridSpan w:val="3"/>
            <w:shd w:val="clear" w:color="auto" w:fill="auto"/>
            <w:vAlign w:val="center"/>
          </w:tcPr>
          <w:p w14:paraId="5E56B0DA" w14:textId="50301435"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ru-RU"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3ECB793B" w14:textId="12E277D3"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val="ru-RU" w:eastAsia="ru-RU"/>
              </w:rPr>
              <w:t>400.00</w:t>
            </w:r>
          </w:p>
        </w:tc>
        <w:tc>
          <w:tcPr>
            <w:tcW w:w="850" w:type="dxa"/>
            <w:shd w:val="clear" w:color="auto" w:fill="auto"/>
            <w:vAlign w:val="center"/>
          </w:tcPr>
          <w:p w14:paraId="1EF6A4B4" w14:textId="169AB9C7" w:rsidR="00DF4A3D" w:rsidRPr="00F57E19" w:rsidRDefault="00DF4A3D" w:rsidP="00DF4A3D">
            <w:pPr>
              <w:tabs>
                <w:tab w:val="left" w:pos="1248"/>
              </w:tabs>
              <w:spacing w:before="0" w:after="0"/>
              <w:ind w:left="0" w:firstLine="0"/>
              <w:jc w:val="center"/>
              <w:rPr>
                <w:rFonts w:ascii="GHEA Grapalat" w:hAnsi="GHEA Grapalat" w:cs="Courier New"/>
                <w:sz w:val="16"/>
                <w:szCs w:val="16"/>
                <w:lang w:val="ru-RU"/>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77193FD0" w14:textId="70B41443"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360,000.00 </w:t>
            </w:r>
          </w:p>
        </w:tc>
        <w:tc>
          <w:tcPr>
            <w:tcW w:w="1985" w:type="dxa"/>
            <w:gridSpan w:val="4"/>
            <w:shd w:val="clear" w:color="auto" w:fill="auto"/>
            <w:vAlign w:val="center"/>
          </w:tcPr>
          <w:p w14:paraId="1EB21822" w14:textId="6A6C598B"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lang w:val="hy-AM"/>
              </w:rPr>
            </w:pPr>
            <w:r w:rsidRPr="00F57E19">
              <w:rPr>
                <w:rFonts w:ascii="GHEA Grapalat" w:hAnsi="GHEA Grapalat" w:cs="Arial"/>
                <w:sz w:val="16"/>
                <w:szCs w:val="16"/>
                <w:lang w:val="hy-AM"/>
              </w:rPr>
              <w:t xml:space="preserve">Պլաստիկե տարայով խմելու բնական աղբյուրի ջուր, </w:t>
            </w:r>
            <w:r w:rsidRPr="00F57E19">
              <w:rPr>
                <w:rFonts w:ascii="GHEA Grapalat" w:hAnsi="GHEA Grapalat" w:cs="Arial"/>
                <w:sz w:val="16"/>
                <w:szCs w:val="16"/>
                <w:lang w:val="hy-AM"/>
              </w:rPr>
              <w:lastRenderedPageBreak/>
              <w:t>լրացուցիչ մաքրման փուլ անցած՝ 0.5լ, չգազարորված: Բոլոր ապրանքները պետք է լինեն նոր, չօգտագործված, նմուշը նախապես պետք է համաձայնեցնել պատվիրատուի հետ:  Անվտանգությունը՝ հիգենիկ նորմատիվների: Պիտանելիության ժամկետը փակ վիճակում՝ 12 ամիս:</w:t>
            </w:r>
          </w:p>
        </w:tc>
        <w:tc>
          <w:tcPr>
            <w:tcW w:w="2131" w:type="dxa"/>
            <w:gridSpan w:val="2"/>
            <w:shd w:val="clear" w:color="auto" w:fill="auto"/>
            <w:vAlign w:val="center"/>
          </w:tcPr>
          <w:p w14:paraId="315496B6" w14:textId="72C8EF4D"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lastRenderedPageBreak/>
              <w:t>-</w:t>
            </w:r>
          </w:p>
        </w:tc>
      </w:tr>
      <w:tr w:rsidR="00DF4A3D" w:rsidRPr="00F57E19" w14:paraId="202FAC4B" w14:textId="77777777" w:rsidTr="00DF4A3D">
        <w:trPr>
          <w:trHeight w:val="70"/>
          <w:jc w:val="center"/>
        </w:trPr>
        <w:tc>
          <w:tcPr>
            <w:tcW w:w="707" w:type="dxa"/>
            <w:shd w:val="clear" w:color="auto" w:fill="auto"/>
            <w:vAlign w:val="center"/>
          </w:tcPr>
          <w:p w14:paraId="02FFCEC7" w14:textId="3C4F1B30" w:rsidR="00DF4A3D" w:rsidRPr="00F57E19" w:rsidRDefault="00DF4A3D" w:rsidP="00DF4A3D">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hAnsi="GHEA Grapalat"/>
                <w:sz w:val="16"/>
                <w:szCs w:val="16"/>
              </w:rPr>
              <w:t>11</w:t>
            </w:r>
            <w:r w:rsidRPr="00F57E19">
              <w:rPr>
                <w:rFonts w:ascii="GHEA Grapalat" w:hAnsi="GHEA Grapalat" w:cs="Arial"/>
                <w:color w:val="000000"/>
                <w:sz w:val="16"/>
                <w:szCs w:val="16"/>
              </w:rPr>
              <w:t>-րդ</w:t>
            </w:r>
          </w:p>
        </w:tc>
        <w:tc>
          <w:tcPr>
            <w:tcW w:w="989" w:type="dxa"/>
            <w:gridSpan w:val="2"/>
            <w:shd w:val="clear" w:color="auto" w:fill="auto"/>
            <w:vAlign w:val="center"/>
          </w:tcPr>
          <w:p w14:paraId="2AAC61D7" w14:textId="6E0B11D7"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hAnsi="GHEA Grapalat"/>
                <w:sz w:val="16"/>
                <w:szCs w:val="16"/>
              </w:rPr>
              <w:t>Սնուցման բլոկ</w:t>
            </w:r>
          </w:p>
        </w:tc>
        <w:tc>
          <w:tcPr>
            <w:tcW w:w="993" w:type="dxa"/>
            <w:gridSpan w:val="2"/>
            <w:shd w:val="clear" w:color="auto" w:fill="auto"/>
            <w:vAlign w:val="center"/>
          </w:tcPr>
          <w:p w14:paraId="32323BC4" w14:textId="514772A6"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t>hատ</w:t>
            </w:r>
          </w:p>
        </w:tc>
        <w:tc>
          <w:tcPr>
            <w:tcW w:w="708" w:type="dxa"/>
            <w:gridSpan w:val="3"/>
            <w:shd w:val="clear" w:color="auto" w:fill="auto"/>
            <w:vAlign w:val="center"/>
          </w:tcPr>
          <w:p w14:paraId="4C2BA3B2" w14:textId="5F841AEE"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w:t>
            </w:r>
          </w:p>
        </w:tc>
        <w:tc>
          <w:tcPr>
            <w:tcW w:w="851" w:type="dxa"/>
            <w:gridSpan w:val="2"/>
            <w:shd w:val="clear" w:color="auto" w:fill="auto"/>
            <w:vAlign w:val="center"/>
          </w:tcPr>
          <w:p w14:paraId="4133C72B" w14:textId="703540AE"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eastAsia="ru-RU"/>
              </w:rPr>
              <w:t>2</w:t>
            </w:r>
          </w:p>
        </w:tc>
        <w:tc>
          <w:tcPr>
            <w:tcW w:w="850" w:type="dxa"/>
            <w:shd w:val="clear" w:color="auto" w:fill="auto"/>
            <w:vAlign w:val="center"/>
          </w:tcPr>
          <w:p w14:paraId="7A6C9ED9" w14:textId="48D5B992"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eastAsia="Times New Roman" w:hAnsi="GHEA Grapalat"/>
                <w:bCs/>
                <w:sz w:val="16"/>
                <w:szCs w:val="16"/>
                <w:lang w:val="hy-AM" w:eastAsia="ru-RU"/>
              </w:rPr>
              <w:t>-</w:t>
            </w:r>
          </w:p>
        </w:tc>
        <w:tc>
          <w:tcPr>
            <w:tcW w:w="1276" w:type="dxa"/>
            <w:gridSpan w:val="3"/>
            <w:shd w:val="clear" w:color="auto" w:fill="auto"/>
            <w:vAlign w:val="center"/>
          </w:tcPr>
          <w:p w14:paraId="3416F00E" w14:textId="477A38D0"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80,000.00 </w:t>
            </w:r>
          </w:p>
        </w:tc>
        <w:tc>
          <w:tcPr>
            <w:tcW w:w="1985" w:type="dxa"/>
            <w:gridSpan w:val="4"/>
            <w:shd w:val="clear" w:color="auto" w:fill="auto"/>
            <w:vAlign w:val="center"/>
          </w:tcPr>
          <w:p w14:paraId="3DE8337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Համակարգչի սնուցման բլոկ (PSU)։</w:t>
            </w:r>
          </w:p>
          <w:p w14:paraId="100BE81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Հզորություն՝ առնվազն 500 Վտ։</w:t>
            </w:r>
          </w:p>
          <w:p w14:paraId="33D3EEE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Էներգախնայողության սերտիֆիկացում՝ 80+ Silver կամ ավելի բարձր (Gold / Platinum ընդունելի են)։</w:t>
            </w:r>
          </w:p>
          <w:p w14:paraId="6482173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 լարում՝ 100–240 V AC, 50/60 Hz։</w:t>
            </w:r>
          </w:p>
          <w:p w14:paraId="6DC1BBB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Պաշտպանություններ՝ գերլարման, գերբեռնվածության, կարճ միացման և գերտաքացման դեմ։</w:t>
            </w:r>
          </w:p>
          <w:p w14:paraId="3C4B962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ATX ստանդարտ աշխատասեղանային համակարգիչների հետ։</w:t>
            </w:r>
          </w:p>
          <w:p w14:paraId="3ACB357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6F04216D" w14:textId="167A1597"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lang w:val="hy-AM"/>
              </w:rPr>
              <w:t>Երաշխիք՝ առնվազն 12 ամիս։</w:t>
            </w:r>
          </w:p>
        </w:tc>
        <w:tc>
          <w:tcPr>
            <w:tcW w:w="2131" w:type="dxa"/>
            <w:gridSpan w:val="2"/>
            <w:shd w:val="clear" w:color="auto" w:fill="auto"/>
            <w:vAlign w:val="center"/>
          </w:tcPr>
          <w:p w14:paraId="0C83325C" w14:textId="445C9C4E" w:rsidR="00DF4A3D" w:rsidRPr="00F57E19" w:rsidRDefault="00DF4A3D" w:rsidP="00DF4A3D">
            <w:pPr>
              <w:tabs>
                <w:tab w:val="left" w:pos="1248"/>
              </w:tabs>
              <w:spacing w:before="0" w:after="0"/>
              <w:ind w:left="0" w:firstLine="0"/>
              <w:jc w:val="center"/>
              <w:rPr>
                <w:rFonts w:ascii="GHEA Grapalat" w:hAnsi="GHEA Grapalat" w:cs="Calibri"/>
                <w:color w:val="000000"/>
                <w:sz w:val="16"/>
                <w:szCs w:val="16"/>
              </w:rPr>
            </w:pPr>
            <w:r w:rsidRPr="00F57E19">
              <w:rPr>
                <w:rFonts w:ascii="GHEA Grapalat" w:hAnsi="GHEA Grapalat" w:cs="Arial"/>
                <w:sz w:val="16"/>
                <w:szCs w:val="16"/>
              </w:rPr>
              <w:t>-</w:t>
            </w:r>
          </w:p>
        </w:tc>
      </w:tr>
      <w:bookmarkEnd w:id="0"/>
      <w:tr w:rsidR="00DF4A3D" w:rsidRPr="00F57E19" w14:paraId="6381192A" w14:textId="77777777" w:rsidTr="00DF4A3D">
        <w:trPr>
          <w:trHeight w:val="70"/>
          <w:jc w:val="center"/>
        </w:trPr>
        <w:tc>
          <w:tcPr>
            <w:tcW w:w="707" w:type="dxa"/>
            <w:shd w:val="clear" w:color="auto" w:fill="auto"/>
            <w:vAlign w:val="center"/>
          </w:tcPr>
          <w:p w14:paraId="390D0785" w14:textId="2DAE735D"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12-րդ</w:t>
            </w:r>
          </w:p>
        </w:tc>
        <w:tc>
          <w:tcPr>
            <w:tcW w:w="989" w:type="dxa"/>
            <w:gridSpan w:val="2"/>
            <w:shd w:val="clear" w:color="auto" w:fill="auto"/>
            <w:vAlign w:val="center"/>
          </w:tcPr>
          <w:p w14:paraId="43E653AE" w14:textId="28EA894A"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Մայրական սալիկ</w:t>
            </w:r>
          </w:p>
        </w:tc>
        <w:tc>
          <w:tcPr>
            <w:tcW w:w="993" w:type="dxa"/>
            <w:gridSpan w:val="2"/>
            <w:shd w:val="clear" w:color="auto" w:fill="auto"/>
            <w:vAlign w:val="center"/>
          </w:tcPr>
          <w:p w14:paraId="7625164B" w14:textId="74994D1A"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t>hատ</w:t>
            </w:r>
          </w:p>
        </w:tc>
        <w:tc>
          <w:tcPr>
            <w:tcW w:w="708" w:type="dxa"/>
            <w:gridSpan w:val="3"/>
            <w:shd w:val="clear" w:color="auto" w:fill="auto"/>
            <w:vAlign w:val="center"/>
          </w:tcPr>
          <w:p w14:paraId="07D54485" w14:textId="6C74516B"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1BB24CCE" w14:textId="1769B814"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eastAsia="ru-RU"/>
              </w:rPr>
              <w:t>2</w:t>
            </w:r>
          </w:p>
        </w:tc>
        <w:tc>
          <w:tcPr>
            <w:tcW w:w="850" w:type="dxa"/>
            <w:shd w:val="clear" w:color="auto" w:fill="auto"/>
            <w:vAlign w:val="center"/>
          </w:tcPr>
          <w:p w14:paraId="22392DF0" w14:textId="468EB9A2"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06A42563" w14:textId="36E261C0"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140,000.00 </w:t>
            </w:r>
          </w:p>
        </w:tc>
        <w:tc>
          <w:tcPr>
            <w:tcW w:w="1985" w:type="dxa"/>
            <w:gridSpan w:val="4"/>
            <w:shd w:val="clear" w:color="auto" w:fill="auto"/>
            <w:vAlign w:val="center"/>
          </w:tcPr>
          <w:p w14:paraId="31F5A82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Համակարգչի մայրատախտակ/սալիկ (Motherboard)</w:t>
            </w:r>
          </w:p>
          <w:p w14:paraId="384017B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Չիպսեթ՝ Intel Z790 կամ ավելի բարձր։</w:t>
            </w:r>
          </w:p>
          <w:p w14:paraId="0DDA888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Ֆորմատ՝ ATX։</w:t>
            </w:r>
          </w:p>
          <w:p w14:paraId="13B4234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Պրոցեսորի սոկետ՝ համապատասխան Intel Core 12/13/14 կամ ավելի բարձր սերնդի։</w:t>
            </w:r>
          </w:p>
          <w:p w14:paraId="00B9D67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Հիշողության աջակցություն՝ DDR5։</w:t>
            </w:r>
          </w:p>
          <w:p w14:paraId="7464BF1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Ընդլայնման սլոտներ՝ PCIe x16 և այլ անհրաժեշտ սլոտներ։</w:t>
            </w:r>
          </w:p>
          <w:p w14:paraId="5803898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Պահեստային միացումներ՝ M.2 NVMe և SATA։</w:t>
            </w:r>
          </w:p>
          <w:p w14:paraId="1ABF0F6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Մուտքային/ելքային պորտեր՝ USB, USB-C, Ethernet, HDMI/DisplayPort (կախված կոնֆիգուրացիայից)։</w:t>
            </w:r>
          </w:p>
          <w:p w14:paraId="2EBFA23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623AE83B" w14:textId="0F3DF72F"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p>
        </w:tc>
        <w:tc>
          <w:tcPr>
            <w:tcW w:w="2131" w:type="dxa"/>
            <w:gridSpan w:val="2"/>
            <w:shd w:val="clear" w:color="auto" w:fill="auto"/>
            <w:vAlign w:val="center"/>
          </w:tcPr>
          <w:p w14:paraId="08EC1227" w14:textId="2A03F2B6"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t>-</w:t>
            </w:r>
          </w:p>
        </w:tc>
      </w:tr>
      <w:tr w:rsidR="00DF4A3D" w:rsidRPr="00F57E19" w14:paraId="02C71BF8" w14:textId="77777777" w:rsidTr="00DF4A3D">
        <w:trPr>
          <w:trHeight w:val="70"/>
          <w:jc w:val="center"/>
        </w:trPr>
        <w:tc>
          <w:tcPr>
            <w:tcW w:w="707" w:type="dxa"/>
            <w:shd w:val="clear" w:color="auto" w:fill="auto"/>
            <w:vAlign w:val="center"/>
          </w:tcPr>
          <w:p w14:paraId="5BA2D3F1" w14:textId="25C4AE2E"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13-րդ</w:t>
            </w:r>
          </w:p>
        </w:tc>
        <w:tc>
          <w:tcPr>
            <w:tcW w:w="989" w:type="dxa"/>
            <w:gridSpan w:val="2"/>
            <w:shd w:val="clear" w:color="auto" w:fill="auto"/>
            <w:vAlign w:val="center"/>
          </w:tcPr>
          <w:p w14:paraId="10A99CAB" w14:textId="2FA19125"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այնաֆորմատ կոր էկրանով մոնիտոր` 34"</w:t>
            </w:r>
          </w:p>
        </w:tc>
        <w:tc>
          <w:tcPr>
            <w:tcW w:w="993" w:type="dxa"/>
            <w:gridSpan w:val="2"/>
            <w:shd w:val="clear" w:color="auto" w:fill="auto"/>
            <w:vAlign w:val="center"/>
          </w:tcPr>
          <w:p w14:paraId="55EC16F9" w14:textId="3147BF5C"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color w:val="000000" w:themeColor="text1"/>
                <w:sz w:val="16"/>
                <w:szCs w:val="16"/>
              </w:rPr>
              <w:t xml:space="preserve">հատ </w:t>
            </w:r>
          </w:p>
        </w:tc>
        <w:tc>
          <w:tcPr>
            <w:tcW w:w="708" w:type="dxa"/>
            <w:gridSpan w:val="3"/>
            <w:shd w:val="clear" w:color="auto" w:fill="auto"/>
            <w:vAlign w:val="center"/>
          </w:tcPr>
          <w:p w14:paraId="5D3A39E7" w14:textId="11A13C74"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1DCC3EE4" w14:textId="25135638"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eastAsia="ru-RU"/>
              </w:rPr>
              <w:t>21</w:t>
            </w:r>
          </w:p>
        </w:tc>
        <w:tc>
          <w:tcPr>
            <w:tcW w:w="850" w:type="dxa"/>
            <w:shd w:val="clear" w:color="auto" w:fill="auto"/>
            <w:vAlign w:val="center"/>
          </w:tcPr>
          <w:p w14:paraId="3F9580DA" w14:textId="7198F193"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657D04BC" w14:textId="25CCC297"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6,930,000.00 </w:t>
            </w:r>
          </w:p>
        </w:tc>
        <w:tc>
          <w:tcPr>
            <w:tcW w:w="1985" w:type="dxa"/>
            <w:gridSpan w:val="4"/>
            <w:shd w:val="clear" w:color="auto" w:fill="auto"/>
            <w:vAlign w:val="center"/>
          </w:tcPr>
          <w:p w14:paraId="1F83F03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 Lայնաֆորմատ կոր էկրանով մոնիտոր (Curved UltraWide Monitor)։</w:t>
            </w:r>
          </w:p>
          <w:p w14:paraId="23A21B3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անկյունագիծը՝ 34 դյույմ։ Էկրանի ձևաչափը՝ UltraWide, կոր (Curved Display)։</w:t>
            </w:r>
          </w:p>
          <w:p w14:paraId="1CFA9BD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կետայնությունը 3440x1440 (QHD UltraWide)։ Էկրանի եզրեր՝ երեք կողմով նեղ/անեզր (3-Side Virtually Borderless)։</w:t>
            </w:r>
          </w:p>
          <w:p w14:paraId="5538796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տեսակը՝ IPS</w:t>
            </w:r>
          </w:p>
          <w:p w14:paraId="7296C53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Գունային ծածկույթ՝ առնվազն sRGB 99% (Typical)։</w:t>
            </w:r>
          </w:p>
          <w:p w14:paraId="1D1832B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HDR աջակցություն՝ HDR10։</w:t>
            </w:r>
          </w:p>
          <w:p w14:paraId="445F1DD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Պատկերի բարելավման տեխնոլոգիաներ՝ Black Stabilizer, Dynamic Action Sync։ Աչքի պաշտպանության տեխնոլոգիաներ՝ Flicker Safe, Reader Mode։</w:t>
            </w:r>
          </w:p>
          <w:p w14:paraId="10091FF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Կառավարման ծրագրային գործիքներ՝ OnScreen Control, Dual Controller ֆունկցիոնալություն։</w:t>
            </w:r>
          </w:p>
          <w:p w14:paraId="491B420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Թարմացման հաճախականությունը (Refresh Rate)՝ առնվազն 75 Hz։</w:t>
            </w:r>
          </w:p>
          <w:p w14:paraId="35C112C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Պատասխանի ժամանակը՝ առնվազն 5 ms GTG կամ ավելի լավ։</w:t>
            </w:r>
          </w:p>
          <w:p w14:paraId="4AFB6A3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Ներկառուցված տեսախցիկ՝ պարտադիր, առնվազն HD (720p) որակով կամ ավելի բարձր։</w:t>
            </w:r>
          </w:p>
          <w:p w14:paraId="2A27743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Ներկառուցված բարձրախոսներ՝ պարտադիր, առնվազն 2 × 5 W հզորությամբ։</w:t>
            </w:r>
          </w:p>
          <w:p w14:paraId="46A305F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Ներկառուցված միկրոֆոն՝ պարտադիր։</w:t>
            </w:r>
          </w:p>
          <w:p w14:paraId="77291C0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Մուտքային/ելքային միացումներ (I/O)՝ առնվազն 2 × HDMI, առնվազն 1 × DisplayPort կամ USB Type C, առնվազն 1 × 3.5 mm Headphone Out, կամ ավելի լավ հնարավորություններով պորտերի հավաքածու։</w:t>
            </w:r>
          </w:p>
          <w:p w14:paraId="7F258BC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Տակդիր և VESA ամրացում՝ պարտադիր, 100 × 100։</w:t>
            </w:r>
          </w:p>
          <w:p w14:paraId="5E6FB9D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Կարգավորումներ՝ առնվազն Tilt (թեքության) կարգավորում։</w:t>
            </w:r>
          </w:p>
          <w:p w14:paraId="7F394CA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Լուսավորության և պատկերի ռեժիմներ՝ </w:t>
            </w:r>
            <w:r w:rsidRPr="00F57E19">
              <w:rPr>
                <w:rFonts w:ascii="GHEA Grapalat" w:hAnsi="GHEA Grapalat" w:cs="Arial"/>
                <w:sz w:val="16"/>
                <w:szCs w:val="16"/>
                <w:lang w:val="hy-AM"/>
              </w:rPr>
              <w:lastRenderedPageBreak/>
              <w:t>HDR տեխնոլոգիայի աջակցությամբ։</w:t>
            </w:r>
          </w:p>
          <w:p w14:paraId="543DF9C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համակարգերի համատեղելիություն՝ Windows և macOS։</w:t>
            </w:r>
          </w:p>
          <w:p w14:paraId="68A35AB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Էներգախնայողություն՝ Energy Saving Mode։</w:t>
            </w:r>
          </w:p>
          <w:p w14:paraId="5DDC3D7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համապատասխան ՀՀ ստանդարտներին։ Մուտքային լարում՝ 100–240 V AC, 50/60 Hz (auto-switching)։ Համատեղելիություն ՀՀ էլեկտրացանցի հետ՝ 220–230 V, 50 Hz։ Խցիկի տեսակը՝ EU Type Plug (Type C կամ Type F)։</w:t>
            </w:r>
          </w:p>
          <w:p w14:paraId="652F5C1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Կորպուսի/շրջանակի գույնը՝ ցանկալի է սպիտակ կամ բաց գույն, մինիմալիստական դիզայնով, առանց խաղային ոճի և ավելորդ դեկորատիվ լուսավորության։</w:t>
            </w:r>
          </w:p>
          <w:p w14:paraId="64ECD85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082B7C76" w14:textId="6ECC4BB6"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ոչ պակաս քան 12 ամիս ամբողջական սարքի համար։</w:t>
            </w:r>
          </w:p>
        </w:tc>
        <w:tc>
          <w:tcPr>
            <w:tcW w:w="2131" w:type="dxa"/>
            <w:gridSpan w:val="2"/>
            <w:shd w:val="clear" w:color="auto" w:fill="auto"/>
            <w:vAlign w:val="center"/>
          </w:tcPr>
          <w:p w14:paraId="07527E62" w14:textId="322AD12F"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087EF5" w14:paraId="2A164DDA" w14:textId="77777777" w:rsidTr="00DF4A3D">
        <w:trPr>
          <w:trHeight w:val="70"/>
          <w:jc w:val="center"/>
        </w:trPr>
        <w:tc>
          <w:tcPr>
            <w:tcW w:w="707" w:type="dxa"/>
            <w:shd w:val="clear" w:color="auto" w:fill="auto"/>
            <w:vAlign w:val="center"/>
          </w:tcPr>
          <w:p w14:paraId="0C5561AE" w14:textId="312F96C3"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14</w:t>
            </w:r>
          </w:p>
        </w:tc>
        <w:tc>
          <w:tcPr>
            <w:tcW w:w="989" w:type="dxa"/>
            <w:gridSpan w:val="2"/>
            <w:shd w:val="clear" w:color="auto" w:fill="auto"/>
            <w:vAlign w:val="center"/>
          </w:tcPr>
          <w:p w14:paraId="42910CAE" w14:textId="50E25077"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Համակարգչային մոնիտոր` 27"</w:t>
            </w:r>
          </w:p>
        </w:tc>
        <w:tc>
          <w:tcPr>
            <w:tcW w:w="993" w:type="dxa"/>
            <w:gridSpan w:val="2"/>
            <w:shd w:val="clear" w:color="auto" w:fill="auto"/>
            <w:vAlign w:val="center"/>
          </w:tcPr>
          <w:p w14:paraId="51A03917" w14:textId="498F3EDC"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0ABB04F2" w14:textId="0B043EB0"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43B9665F" w14:textId="4B90306C"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3</w:t>
            </w:r>
          </w:p>
        </w:tc>
        <w:tc>
          <w:tcPr>
            <w:tcW w:w="850" w:type="dxa"/>
            <w:shd w:val="clear" w:color="auto" w:fill="auto"/>
            <w:vAlign w:val="center"/>
          </w:tcPr>
          <w:p w14:paraId="3A9915AA" w14:textId="51F8A9A0"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1DE0FBB8" w14:textId="3B51EB67" w:rsidR="00DF4A3D" w:rsidRPr="00F57E19" w:rsidRDefault="00DF4A3D" w:rsidP="00DF4A3D">
            <w:pPr>
              <w:tabs>
                <w:tab w:val="left" w:pos="1248"/>
              </w:tabs>
              <w:spacing w:before="0" w:after="0"/>
              <w:ind w:left="0" w:firstLine="0"/>
              <w:jc w:val="center"/>
              <w:rPr>
                <w:rFonts w:ascii="GHEA Grapalat" w:hAnsi="GHEA Grapalat" w:cs="Courier New"/>
                <w:sz w:val="16"/>
                <w:szCs w:val="16"/>
              </w:rPr>
            </w:pPr>
            <w:r w:rsidRPr="00F57E19">
              <w:rPr>
                <w:rFonts w:ascii="GHEA Grapalat" w:hAnsi="GHEA Grapalat" w:cs="Arial"/>
                <w:color w:val="000000"/>
                <w:sz w:val="16"/>
                <w:szCs w:val="16"/>
              </w:rPr>
              <w:t xml:space="preserve"> 660,000.00 </w:t>
            </w:r>
          </w:p>
        </w:tc>
        <w:tc>
          <w:tcPr>
            <w:tcW w:w="1985" w:type="dxa"/>
            <w:gridSpan w:val="4"/>
            <w:shd w:val="clear" w:color="auto" w:fill="auto"/>
            <w:vAlign w:val="center"/>
          </w:tcPr>
          <w:p w14:paraId="32CFB78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Համակարգչային մոնիտոր</w:t>
            </w:r>
          </w:p>
          <w:p w14:paraId="65BF90E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անկյունագիծը՝ 27 դյույմ։</w:t>
            </w:r>
          </w:p>
          <w:p w14:paraId="0126BAE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ֆորմատը (կողմերի հարաբերակցություն)՝ 16:9։</w:t>
            </w:r>
          </w:p>
          <w:p w14:paraId="45DBC56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լկետայնություն՝ 2560 × 1440 (QHD)։</w:t>
            </w:r>
          </w:p>
          <w:p w14:paraId="1B30790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տեսակը՝ IPS</w:t>
            </w:r>
          </w:p>
          <w:p w14:paraId="2D9EDAF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Պատկերի թարմացման հաճախականությունը (Refresh Rate)՝ առնվազն 60 կամ 75 Hz։</w:t>
            </w:r>
          </w:p>
          <w:p w14:paraId="42438AD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Պատասխանի ժամանակը՝ ոչ ավելի քան 5 ms GTG։</w:t>
            </w:r>
          </w:p>
          <w:p w14:paraId="3431B0F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Գունային ծածկույթ՝ առնվազն sRGB 99%</w:t>
            </w:r>
          </w:p>
          <w:p w14:paraId="715EFEA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Մուտքային/ելքային միացումներ (I/O)՝ առնվազն 1 × HDMI և 1 × DisplayPort հնարավորություններով։</w:t>
            </w:r>
          </w:p>
          <w:p w14:paraId="645BF70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VESA ամրացում՝ պարտադիր, առնվազն 100 × 100։</w:t>
            </w:r>
          </w:p>
          <w:p w14:paraId="371FACF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Կարգավորումներ՝ առնվազն Tilt (թեքության) կարգավորում։</w:t>
            </w:r>
          </w:p>
          <w:p w14:paraId="553B642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Օպերացիոն համակարգերի համատեղելիություն՝ Windows և macOS։</w:t>
            </w:r>
          </w:p>
          <w:p w14:paraId="627D557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Էներգախնայողության ռեժիմ՝ Energy Saving Mode</w:t>
            </w:r>
          </w:p>
          <w:p w14:paraId="7D44FD1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համապատասխան ՀՀ ստանդարտներին։</w:t>
            </w:r>
          </w:p>
          <w:p w14:paraId="5AAE380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 լարում՝ 100–240 V AC, 50/60 Hz։</w:t>
            </w:r>
          </w:p>
          <w:p w14:paraId="68A8CBF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ՀՀ էլեկտրացանցի հետ՝ 220–230 V, 50 Hz։</w:t>
            </w:r>
          </w:p>
          <w:p w14:paraId="2EA6D2D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Կորպուսի/շրջանակի գույնը՝ սպիտակ կամ բաց գույն, մինիմալիստական դիզայնով, առանց խաղային (gaming) ոճի և ավելորդ դեկորատիվ լուսավորության։</w:t>
            </w:r>
          </w:p>
          <w:p w14:paraId="50F3A72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5B2576F7" w14:textId="1A83A2E8"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12 ամիս ամբողջական սարքի համար։</w:t>
            </w:r>
          </w:p>
        </w:tc>
        <w:tc>
          <w:tcPr>
            <w:tcW w:w="2131" w:type="dxa"/>
            <w:gridSpan w:val="2"/>
            <w:shd w:val="clear" w:color="auto" w:fill="auto"/>
            <w:vAlign w:val="center"/>
          </w:tcPr>
          <w:p w14:paraId="33CB797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Համակարգչային մոնիտոր</w:t>
            </w:r>
          </w:p>
          <w:p w14:paraId="1FFFD78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անկյունագիծը՝ 27 դյույմ։</w:t>
            </w:r>
          </w:p>
          <w:p w14:paraId="34FCDF5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ֆորմատը (կողմերի հարաբերակցություն)՝ 16:9։</w:t>
            </w:r>
          </w:p>
          <w:p w14:paraId="6411D3E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լկետայնություն՝ 2560 × 1440 (QHD)։</w:t>
            </w:r>
          </w:p>
          <w:p w14:paraId="1AFABB4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տեսակը՝ IPS</w:t>
            </w:r>
          </w:p>
          <w:p w14:paraId="1FEE75E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Պատկերի թարմացման հաճախականությունը (Refresh Rate)՝ առնվազն 60 կամ 75 Hz։</w:t>
            </w:r>
          </w:p>
          <w:p w14:paraId="1A2D9E6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Պատասխանի ժամանակը՝ ոչ ավելի քան 5 ms GTG։</w:t>
            </w:r>
          </w:p>
          <w:p w14:paraId="6322581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Գունային ծածկույթ՝ առնվազն sRGB 99%</w:t>
            </w:r>
          </w:p>
          <w:p w14:paraId="379B3F0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Մուտքային/ելքային միացումներ (I/O)՝ առնվազն 1 × HDMI և 1 × DisplayPort հնարավորություններով։</w:t>
            </w:r>
          </w:p>
          <w:p w14:paraId="59CED2D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VESA ամրացում՝ պարտադիր, առնվազն 100 × 100։</w:t>
            </w:r>
          </w:p>
          <w:p w14:paraId="6E7BDC1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Կարգավորումներ՝ առնվազն Tilt (թեքության) կարգավորում։</w:t>
            </w:r>
          </w:p>
          <w:p w14:paraId="20B6877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համակարգերի համատեղելիություն՝ Windows և macOS։</w:t>
            </w:r>
          </w:p>
          <w:p w14:paraId="1576B8E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Էներգախնայողության ռեժիմ՝ Energy Saving Mode</w:t>
            </w:r>
          </w:p>
          <w:p w14:paraId="06A0D21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համապատասխան ՀՀ ստանդարտներին։</w:t>
            </w:r>
          </w:p>
          <w:p w14:paraId="62A7564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 լարում՝ 100–240 V AC, 50/60 Hz։</w:t>
            </w:r>
          </w:p>
          <w:p w14:paraId="48A4B60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ՀՀ էլեկտրացանցի հետ՝ 220–230 V, 50 Hz։</w:t>
            </w:r>
          </w:p>
          <w:p w14:paraId="71E92AF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Կորպուսի/շրջանակի գույնը՝ սպիտակ կամ բաց գույն, մինիմալիստական դիզայնով, առանց խաղային (gaming) ոճի և ավելորդ դեկորատիվ լուսավորության։</w:t>
            </w:r>
          </w:p>
          <w:p w14:paraId="192378C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4751D99E" w14:textId="10BC1362"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12 ամիս ամբողջական սարքի համար։</w:t>
            </w:r>
          </w:p>
        </w:tc>
      </w:tr>
      <w:tr w:rsidR="00DF4A3D" w:rsidRPr="00F57E19" w14:paraId="05B6F6BE" w14:textId="77777777" w:rsidTr="00DF4A3D">
        <w:trPr>
          <w:trHeight w:val="70"/>
          <w:jc w:val="center"/>
        </w:trPr>
        <w:tc>
          <w:tcPr>
            <w:tcW w:w="707" w:type="dxa"/>
            <w:shd w:val="clear" w:color="auto" w:fill="auto"/>
            <w:vAlign w:val="center"/>
          </w:tcPr>
          <w:p w14:paraId="6861DA76" w14:textId="316070F9"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15</w:t>
            </w:r>
          </w:p>
        </w:tc>
        <w:tc>
          <w:tcPr>
            <w:tcW w:w="989" w:type="dxa"/>
            <w:gridSpan w:val="2"/>
            <w:shd w:val="clear" w:color="auto" w:fill="auto"/>
            <w:vAlign w:val="center"/>
          </w:tcPr>
          <w:p w14:paraId="0D06C5A6" w14:textId="092A56E4"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Անլար ստեղնաշար և անլար մկնիկ հավաքածու</w:t>
            </w:r>
          </w:p>
        </w:tc>
        <w:tc>
          <w:tcPr>
            <w:tcW w:w="993" w:type="dxa"/>
            <w:gridSpan w:val="2"/>
            <w:shd w:val="clear" w:color="auto" w:fill="auto"/>
            <w:vAlign w:val="center"/>
          </w:tcPr>
          <w:p w14:paraId="57D9308B" w14:textId="7821964D"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լրակազմ</w:t>
            </w:r>
          </w:p>
        </w:tc>
        <w:tc>
          <w:tcPr>
            <w:tcW w:w="708" w:type="dxa"/>
            <w:gridSpan w:val="3"/>
            <w:shd w:val="clear" w:color="auto" w:fill="auto"/>
            <w:vAlign w:val="center"/>
          </w:tcPr>
          <w:p w14:paraId="42282A06" w14:textId="29FE7257"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19E106BE" w14:textId="238013AC"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22</w:t>
            </w:r>
          </w:p>
        </w:tc>
        <w:tc>
          <w:tcPr>
            <w:tcW w:w="850" w:type="dxa"/>
            <w:shd w:val="clear" w:color="auto" w:fill="auto"/>
            <w:vAlign w:val="center"/>
          </w:tcPr>
          <w:p w14:paraId="68CC6357" w14:textId="21754CC6"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040BE2EA" w14:textId="50C0B25F"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880,000.00 </w:t>
            </w:r>
          </w:p>
        </w:tc>
        <w:tc>
          <w:tcPr>
            <w:tcW w:w="1985" w:type="dxa"/>
            <w:gridSpan w:val="4"/>
            <w:shd w:val="clear" w:color="auto" w:fill="auto"/>
            <w:vAlign w:val="center"/>
          </w:tcPr>
          <w:p w14:paraId="3272559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Անլար ստեղնաշար և մկնիկ հավաքածու։</w:t>
            </w:r>
          </w:p>
          <w:p w14:paraId="6749997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Միացման տեխնոլոգիա՝ Bluetooth։</w:t>
            </w:r>
          </w:p>
          <w:p w14:paraId="0D91DC8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macOS և այլ Bluetooth աջակցող օպերացիոն համակարգերի հետ։</w:t>
            </w:r>
          </w:p>
          <w:p w14:paraId="2FC6D10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Ցանկալի է, որ ստեղնաշարն ու մկնիկը աշխատեն մեկ ընդհանուր USB ադապտերով (single receiver)։</w:t>
            </w:r>
          </w:p>
          <w:p w14:paraId="794E088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Ստեղնաշարի լեզվային դասավորություն՝ US English (EN), Russian (RU)։</w:t>
            </w:r>
          </w:p>
          <w:p w14:paraId="41A92C9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Ստեղնաշարի տեսակը՝ Full-size, պարտադիր Numeric Keypad-ով։</w:t>
            </w:r>
          </w:p>
          <w:p w14:paraId="1220236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Կոճակների դասավորություն՝ դասական QWERTY + թվային բլոկ։</w:t>
            </w:r>
          </w:p>
          <w:p w14:paraId="75F9EC2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Ստեղնաշարի կոճակները պետք է լինեն փափուկ սեղմումով և ցածր աղմուկով (soft, low-noise)։</w:t>
            </w:r>
          </w:p>
          <w:p w14:paraId="0FE5323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սպիտակ ստեղներ (White Keys)</w:t>
            </w:r>
          </w:p>
          <w:p w14:paraId="66C43BA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Մկնիկ՝ ներառված է հավաքածուի մեջ։</w:t>
            </w:r>
          </w:p>
          <w:p w14:paraId="1132319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Մկնիկի տեսակը՝ անլար, Bluetooth միացմամբ։</w:t>
            </w:r>
          </w:p>
          <w:p w14:paraId="4DA459B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Մկնիկի քլիքները պետք է լինեն փափուկ և ցածր աղմուկով։</w:t>
            </w:r>
          </w:p>
          <w:p w14:paraId="3512E41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Մկնիկը պետք է լինի համատեղելի նույն համակարգչի հետ և աշխատի առանց հավելյալ ադապտերների։</w:t>
            </w:r>
          </w:p>
          <w:p w14:paraId="30C48CE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Սնուցում՝ ներկառուցված լիցքավորվող մարտկոցով (USB լիցքավորում)։</w:t>
            </w:r>
          </w:p>
          <w:p w14:paraId="7F5DAE1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 Ստեղնաշարն և մկնիկը պետք է լինեն ցածր աղմուկով, փափուկ և սահուն սեղմմամբ, նախատեսված գրասենյակաիյն միջավայրում երկարատև օգտագործման համար:</w:t>
            </w:r>
          </w:p>
          <w:p w14:paraId="570CEA79" w14:textId="29449DF2"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առնվազն 12 ամիս ամբողջական հավաքածուի համար։</w:t>
            </w:r>
          </w:p>
        </w:tc>
        <w:tc>
          <w:tcPr>
            <w:tcW w:w="2131" w:type="dxa"/>
            <w:gridSpan w:val="2"/>
            <w:shd w:val="clear" w:color="auto" w:fill="auto"/>
            <w:vAlign w:val="center"/>
          </w:tcPr>
          <w:p w14:paraId="258BF807" w14:textId="01363B40"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2D8FA469" w14:textId="77777777" w:rsidTr="00DF4A3D">
        <w:trPr>
          <w:trHeight w:val="70"/>
          <w:jc w:val="center"/>
        </w:trPr>
        <w:tc>
          <w:tcPr>
            <w:tcW w:w="707" w:type="dxa"/>
            <w:shd w:val="clear" w:color="auto" w:fill="auto"/>
            <w:vAlign w:val="center"/>
          </w:tcPr>
          <w:p w14:paraId="2D71BFDA" w14:textId="6085DA9B"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16</w:t>
            </w:r>
          </w:p>
        </w:tc>
        <w:tc>
          <w:tcPr>
            <w:tcW w:w="989" w:type="dxa"/>
            <w:gridSpan w:val="2"/>
            <w:shd w:val="clear" w:color="auto" w:fill="auto"/>
            <w:vAlign w:val="center"/>
          </w:tcPr>
          <w:p w14:paraId="7FD9DCCB" w14:textId="29E170C0"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Անլար մկնիկ</w:t>
            </w:r>
          </w:p>
        </w:tc>
        <w:tc>
          <w:tcPr>
            <w:tcW w:w="993" w:type="dxa"/>
            <w:gridSpan w:val="2"/>
            <w:shd w:val="clear" w:color="auto" w:fill="auto"/>
            <w:vAlign w:val="center"/>
          </w:tcPr>
          <w:p w14:paraId="63F84657" w14:textId="4A8D9DCE"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46AF5557" w14:textId="638E58FE"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4F69CD5C" w14:textId="210FEA1E"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10</w:t>
            </w:r>
          </w:p>
        </w:tc>
        <w:tc>
          <w:tcPr>
            <w:tcW w:w="850" w:type="dxa"/>
            <w:shd w:val="clear" w:color="auto" w:fill="auto"/>
            <w:vAlign w:val="center"/>
          </w:tcPr>
          <w:p w14:paraId="28F82BB3" w14:textId="66F8ECD3"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53B12D5F" w14:textId="0B87CC31"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250,000.00 </w:t>
            </w:r>
          </w:p>
        </w:tc>
        <w:tc>
          <w:tcPr>
            <w:tcW w:w="1985" w:type="dxa"/>
            <w:gridSpan w:val="4"/>
            <w:shd w:val="clear" w:color="auto" w:fill="auto"/>
            <w:vAlign w:val="center"/>
          </w:tcPr>
          <w:p w14:paraId="3A69F08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Անլար մկնիկ (Wireless Mouse)</w:t>
            </w:r>
          </w:p>
          <w:p w14:paraId="0D3C71D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Bluetooth կամ USB անլար ադապտեր (2.4 GHz) աջակցությամբ։</w:t>
            </w:r>
          </w:p>
          <w:p w14:paraId="62E6F01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Միացման տեսակ՝ Bluetooth (առավել առաջնային) և/կամ USB 2.4 GHz անլար ադապտեր՝ Plug &amp; Play օգտագործման համար։</w:t>
            </w:r>
          </w:p>
          <w:p w14:paraId="5095465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macOS, Linux և Bluetooth աջակցող համակարգիչներ։</w:t>
            </w:r>
          </w:p>
          <w:p w14:paraId="09B798D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Աջ/ձախ սեղմման կոճակներ՝ փափուկ և ցածր աղմուկով (silent/low-noise)։</w:t>
            </w:r>
          </w:p>
          <w:p w14:paraId="636E92B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Պտտվող scroll wheel / գերազանցված scroll ֆունկցիան։</w:t>
            </w:r>
          </w:p>
          <w:p w14:paraId="240076C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DPI կարգավորում՝ 480–4000 DPI կամ ավելի (փոփոխական DPI կարիքների համար)։</w:t>
            </w:r>
          </w:p>
          <w:p w14:paraId="40D9EF3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Սնուցում՝ ներկառուցված լիցքավորվող մարտկոց՝ USB լիցքավորման աջակցությամբ։</w:t>
            </w:r>
          </w:p>
          <w:p w14:paraId="03BABD9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Լիցքավորման միացում՝ USB-C։</w:t>
            </w:r>
          </w:p>
          <w:p w14:paraId="2E071A1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Մակերևույթի արժեք՝ USB լիցքավորման մալուխ՝ ներառված։</w:t>
            </w:r>
          </w:p>
          <w:p w14:paraId="61801FC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Ակտիվ աշխատանքային հեռավորություն՝ առնվազն 10 մետր </w:t>
            </w:r>
            <w:r w:rsidRPr="00F57E19">
              <w:rPr>
                <w:rFonts w:ascii="GHEA Grapalat" w:hAnsi="GHEA Grapalat" w:cs="Arial"/>
                <w:sz w:val="16"/>
                <w:szCs w:val="16"/>
                <w:lang w:val="hy-AM"/>
              </w:rPr>
              <w:lastRenderedPageBreak/>
              <w:t>(կախված պայմաններից)։</w:t>
            </w:r>
          </w:p>
          <w:p w14:paraId="0B50A73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Ուժեղ կապ՝ Bluetooth Low Energy կամ 2.4 GHz անլար՝ կայուն արդյունքի համար։</w:t>
            </w:r>
          </w:p>
          <w:p w14:paraId="302C5F4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Էրգոնոմիկ, երկարատև աշխատանքի համար հարմար դիզայն։</w:t>
            </w:r>
          </w:p>
          <w:p w14:paraId="314FB5E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Թեքության/ձեռքի բնական դիրքի աջակցություն։</w:t>
            </w:r>
          </w:p>
          <w:p w14:paraId="5A03397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Անհրաժեշտ է, որպեսզի մկնիկը աշխատի առանց լատենցիայի/ֆռիզների։</w:t>
            </w:r>
          </w:p>
          <w:p w14:paraId="48C0411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Գույնը՝ սև կամ մուգ այլ գույն, մինիմալիստական դիզայնով, առանց խաղային (gaming) ոճի և ավելորդ դեկորատիվ լուսավորության։</w:t>
            </w:r>
          </w:p>
          <w:p w14:paraId="128D749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  Մկնիկը պետք է լինի ցածր աղմուկով, փափուկ և սահուն սեղմմամբ, նախատեսված գրասենյակաիյն միջավայրում երկարատև օգտագործման համար:</w:t>
            </w:r>
          </w:p>
          <w:p w14:paraId="4F2669F5" w14:textId="11805E13"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p>
        </w:tc>
        <w:tc>
          <w:tcPr>
            <w:tcW w:w="2131" w:type="dxa"/>
            <w:gridSpan w:val="2"/>
            <w:shd w:val="clear" w:color="auto" w:fill="auto"/>
            <w:vAlign w:val="center"/>
          </w:tcPr>
          <w:p w14:paraId="0FBBAAAF" w14:textId="3663F914"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6A7064EE" w14:textId="77777777" w:rsidTr="00DF4A3D">
        <w:trPr>
          <w:trHeight w:val="70"/>
          <w:jc w:val="center"/>
        </w:trPr>
        <w:tc>
          <w:tcPr>
            <w:tcW w:w="707" w:type="dxa"/>
            <w:shd w:val="clear" w:color="auto" w:fill="auto"/>
            <w:vAlign w:val="center"/>
          </w:tcPr>
          <w:p w14:paraId="159A17B6" w14:textId="5D78CD8C"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17</w:t>
            </w:r>
          </w:p>
        </w:tc>
        <w:tc>
          <w:tcPr>
            <w:tcW w:w="989" w:type="dxa"/>
            <w:gridSpan w:val="2"/>
            <w:shd w:val="clear" w:color="auto" w:fill="auto"/>
            <w:vAlign w:val="center"/>
          </w:tcPr>
          <w:p w14:paraId="538C654D" w14:textId="6BBBDC1E"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Ականջակալ USB StereHeadset Noise-canceling</w:t>
            </w:r>
          </w:p>
        </w:tc>
        <w:tc>
          <w:tcPr>
            <w:tcW w:w="993" w:type="dxa"/>
            <w:gridSpan w:val="2"/>
            <w:shd w:val="clear" w:color="auto" w:fill="auto"/>
            <w:vAlign w:val="center"/>
          </w:tcPr>
          <w:p w14:paraId="4C17200D" w14:textId="7E26B732"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2E356DD6" w14:textId="2440466E"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52C37FC9" w14:textId="050ECFA3"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4</w:t>
            </w:r>
          </w:p>
        </w:tc>
        <w:tc>
          <w:tcPr>
            <w:tcW w:w="850" w:type="dxa"/>
            <w:shd w:val="clear" w:color="auto" w:fill="auto"/>
            <w:vAlign w:val="center"/>
          </w:tcPr>
          <w:p w14:paraId="310A2214" w14:textId="50DAB5DD"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6CCA2DDB" w14:textId="73B139EE"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120,000.00 </w:t>
            </w:r>
          </w:p>
        </w:tc>
        <w:tc>
          <w:tcPr>
            <w:tcW w:w="1985" w:type="dxa"/>
            <w:gridSpan w:val="4"/>
            <w:shd w:val="clear" w:color="auto" w:fill="auto"/>
            <w:vAlign w:val="center"/>
          </w:tcPr>
          <w:p w14:paraId="73BA01A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 USB Stereo Headset (Noise-Canceling)</w:t>
            </w:r>
          </w:p>
          <w:p w14:paraId="41DD612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Սարքի տեսակը՝ լարով USB ստերեո ականջակալ (USB Stereo Headset)։</w:t>
            </w:r>
          </w:p>
          <w:p w14:paraId="64E4926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Ականջակալների ձևաչափը՝ երկկողմանի (stereo / DUO), երկու ականջների համար։</w:t>
            </w:r>
          </w:p>
          <w:p w14:paraId="2FD1113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Նպատակային օգտագործում՝ գրասենյակային, օպերատորական և call-center աշխատանքների համար։</w:t>
            </w:r>
          </w:p>
          <w:p w14:paraId="028F6E9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Ձայնի ձևաչափ՝ Stereo։</w:t>
            </w:r>
          </w:p>
          <w:p w14:paraId="53923C0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Աջակցություն՝ Wideband Audio (WB) և DSP (Digital Signal Processing)։</w:t>
            </w:r>
          </w:p>
          <w:p w14:paraId="2C15694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Ականջափակիչներ՝ on-ear, փափուկ բարձիկներով (padded cushions)՝ հարմար երկարատև օգտագործման համար։</w:t>
            </w:r>
          </w:p>
          <w:p w14:paraId="4C73C07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Ականջակալների կառուցվածք՝ թեթև, դիմացկուն, կարգավորվող գլխաշապիկով։</w:t>
            </w:r>
          </w:p>
          <w:p w14:paraId="0FACB8D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Միկրոֆոնի տեսակը՝ boom microphone։</w:t>
            </w:r>
          </w:p>
          <w:p w14:paraId="703B7E0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Noise-Canceling տեխնոլոգիա՝ արտաքին աղմուկի նվազեցման համար։</w:t>
            </w:r>
          </w:p>
          <w:p w14:paraId="355F74D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Կարգավորվող թևիկ (adjustable boom arm)։</w:t>
            </w:r>
          </w:p>
          <w:p w14:paraId="2A11437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Կառավարման մոդուլ (Inline Controller)՝ ձայնի բարձրացում / իջեցում (Volume up / down), զանգի ընդունում / ավարտ (Call answer / end), միկրոֆոնի անջատում / միացում (Mute / Unmute)՝ ցուցիչով (indicator), միացման տեսակ՝ USB-A (լարով, wired)։</w:t>
            </w:r>
          </w:p>
          <w:p w14:paraId="7356791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Լարի երկարություն՝ ոչ պակաս քան 1.2 մետր։</w:t>
            </w:r>
          </w:p>
          <w:p w14:paraId="57700BB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10 / 11, macOS</w:t>
            </w:r>
          </w:p>
          <w:p w14:paraId="007D894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Web-conferencing հարթակներ՝ առնվազն Microsoft Teams, Zoom, Google Meet</w:t>
            </w:r>
          </w:p>
          <w:p w14:paraId="6B07311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Unified Communications (UC) լուծումների աջակցություն</w:t>
            </w:r>
          </w:p>
          <w:p w14:paraId="0DF24AB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Սերտիֆիկացումներ՝ CE, FCC, UKCA, EAC։</w:t>
            </w:r>
          </w:p>
          <w:p w14:paraId="232854E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Պետք է համապատասխանի միջազգային էլեկտրական անվտանգության և էլեկտրամագնիսական համատեղելիության նորմերին։</w:t>
            </w:r>
          </w:p>
          <w:p w14:paraId="5D4CD06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ցանկալի է սպիտակ կամ բաց գույնի, մինիմալիստական դիզայնով, առանց խաղային (gaming) ոճի և ավելորդ դեկորատիվ լուսավորության։</w:t>
            </w:r>
          </w:p>
          <w:p w14:paraId="66E477C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Քաշ և հարմարավետություն՝ թեթև կառուցվածք, նախատեսված երկարատև օգտագործման համար։</w:t>
            </w:r>
          </w:p>
          <w:p w14:paraId="65D4F8F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234E2D89" w14:textId="0F766461"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p>
        </w:tc>
        <w:tc>
          <w:tcPr>
            <w:tcW w:w="2131" w:type="dxa"/>
            <w:gridSpan w:val="2"/>
            <w:shd w:val="clear" w:color="auto" w:fill="auto"/>
            <w:vAlign w:val="center"/>
          </w:tcPr>
          <w:p w14:paraId="7643223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Ականջակալ USB Stereo Headset (Noise-Canceling)</w:t>
            </w:r>
          </w:p>
          <w:p w14:paraId="0884C5A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Սարքի տեսակը՝ լարով USB ստերեո ականջակալ (USB Stereo Headset)։</w:t>
            </w:r>
          </w:p>
          <w:p w14:paraId="689FE66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Ականջակալների ձևաչափը՝ երկկողմանի (stereo / DUO), երկու ականջների համար։</w:t>
            </w:r>
          </w:p>
          <w:p w14:paraId="5956902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Նպատակային օգտագործում՝ գրասենյակային, օպերատորական և call-center աշխատանքների համար։</w:t>
            </w:r>
          </w:p>
          <w:p w14:paraId="68E4EB6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Ձայնի ձևաչափ՝ Stereo։</w:t>
            </w:r>
          </w:p>
          <w:p w14:paraId="3126BF7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Աջակցություն՝ Wideband Audio (WB) և DSP (Digital Signal Processing)։</w:t>
            </w:r>
          </w:p>
          <w:p w14:paraId="368BAF7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Ականջափակիչներ՝ on-ear, փափուկ բարձիկներով (padded cushions)՝ հարմար երկարատև օգտագործման համար։</w:t>
            </w:r>
          </w:p>
          <w:p w14:paraId="27D7386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Ականջակալների կառուցվածք՝ թեթև, դիմացկուն, կարգավորվող գլխաշապիկով։</w:t>
            </w:r>
          </w:p>
          <w:p w14:paraId="069BAEE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Միկրոֆոնի տեսակը՝ boom microphone։</w:t>
            </w:r>
          </w:p>
          <w:p w14:paraId="1D915B1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Noise-Canceling տեխնոլոգիա՝ արտաքին </w:t>
            </w:r>
            <w:r w:rsidRPr="00F57E19">
              <w:rPr>
                <w:rFonts w:ascii="GHEA Grapalat" w:hAnsi="GHEA Grapalat" w:cs="Arial"/>
                <w:sz w:val="16"/>
                <w:szCs w:val="16"/>
                <w:lang w:val="hy-AM"/>
              </w:rPr>
              <w:lastRenderedPageBreak/>
              <w:t>աղմուկի նվազեցման համար։</w:t>
            </w:r>
          </w:p>
          <w:p w14:paraId="6C612BC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Կարգավորվող թևիկ (adjustable boom arm)։</w:t>
            </w:r>
          </w:p>
          <w:p w14:paraId="66D9F6C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Կառավարման մոդուլ (Inline Controller)՝ ձայնի բարձրացում / իջեցում (Volume up / down), զանգի ընդունում / ավարտ (Call answer / end), միկրոֆոնի անջատում / միացում (Mute / Unmute)՝ ցուցիչով (indicator), միացման տեսակ՝ USB-A (լարով, wired)։</w:t>
            </w:r>
          </w:p>
          <w:p w14:paraId="52DDA0E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Լարի երկարություն՝ ոչ պակաս քան 1.2 մետր։</w:t>
            </w:r>
          </w:p>
          <w:p w14:paraId="1B7207D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10 / 11, macOS</w:t>
            </w:r>
          </w:p>
          <w:p w14:paraId="00A2D79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Web-conferencing հարթակներ՝ առնվազն Microsoft Teams, Zoom, Google Meet</w:t>
            </w:r>
          </w:p>
          <w:p w14:paraId="0235563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Unified Communications (UC) լուծումների աջակցություն</w:t>
            </w:r>
          </w:p>
          <w:p w14:paraId="5339ECE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Սերտիֆիկացումներ՝ CE, FCC, UKCA, EAC։</w:t>
            </w:r>
          </w:p>
          <w:p w14:paraId="704131B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Պետք է համապատասխանի միջազգային էլեկտրական անվտանգության և էլեկտրամագնիսական համատեղելիության նորմերին։</w:t>
            </w:r>
          </w:p>
          <w:p w14:paraId="101E018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ցանկալի է սպիտակ կամ բաց գույնի, մինիմալիստական դիզայնով, առանց խաղային (gaming) ոճի և ավելորդ դեկորատիվ լուսավորության։</w:t>
            </w:r>
          </w:p>
          <w:p w14:paraId="6A2D077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Քաշ և հարմարավետություն՝ թեթև կառուցվածք, նախատեսված երկարատև օգտագործման համար։</w:t>
            </w:r>
          </w:p>
          <w:p w14:paraId="5C84F46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0935A7BB" w14:textId="3155963C"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p>
        </w:tc>
      </w:tr>
      <w:tr w:rsidR="00DF4A3D" w:rsidRPr="00F57E19" w14:paraId="4C0EBEA3" w14:textId="77777777" w:rsidTr="00DF4A3D">
        <w:trPr>
          <w:trHeight w:val="70"/>
          <w:jc w:val="center"/>
        </w:trPr>
        <w:tc>
          <w:tcPr>
            <w:tcW w:w="707" w:type="dxa"/>
            <w:shd w:val="clear" w:color="auto" w:fill="auto"/>
            <w:vAlign w:val="center"/>
          </w:tcPr>
          <w:p w14:paraId="4169CB6E" w14:textId="5B92888B"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18</w:t>
            </w:r>
          </w:p>
        </w:tc>
        <w:tc>
          <w:tcPr>
            <w:tcW w:w="989" w:type="dxa"/>
            <w:gridSpan w:val="2"/>
            <w:shd w:val="clear" w:color="auto" w:fill="auto"/>
            <w:vAlign w:val="center"/>
          </w:tcPr>
          <w:p w14:paraId="12AE0405" w14:textId="62DD6CCF"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Ականջակալ USB Stereo Headset (Wired)</w:t>
            </w:r>
          </w:p>
        </w:tc>
        <w:tc>
          <w:tcPr>
            <w:tcW w:w="993" w:type="dxa"/>
            <w:gridSpan w:val="2"/>
            <w:shd w:val="clear" w:color="auto" w:fill="auto"/>
            <w:vAlign w:val="center"/>
          </w:tcPr>
          <w:p w14:paraId="38DCEB1D" w14:textId="4AC84076"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0E349353" w14:textId="7F5DC6FB"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12049E30" w14:textId="25681985"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4</w:t>
            </w:r>
          </w:p>
        </w:tc>
        <w:tc>
          <w:tcPr>
            <w:tcW w:w="850" w:type="dxa"/>
            <w:shd w:val="clear" w:color="auto" w:fill="auto"/>
            <w:vAlign w:val="center"/>
          </w:tcPr>
          <w:p w14:paraId="56355268" w14:textId="4BA77C66"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56A737BF" w14:textId="71086043"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80,000.00 </w:t>
            </w:r>
          </w:p>
        </w:tc>
        <w:tc>
          <w:tcPr>
            <w:tcW w:w="1985" w:type="dxa"/>
            <w:gridSpan w:val="4"/>
            <w:shd w:val="clear" w:color="auto" w:fill="auto"/>
            <w:vAlign w:val="center"/>
          </w:tcPr>
          <w:p w14:paraId="5A331EE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Լարով USB ստերեո ականջակալ (USB Stereo Headset)։</w:t>
            </w:r>
          </w:p>
          <w:p w14:paraId="7635DC8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Ականջակալների ձևաչափը՝ երկկողմանի (stereo), երկու ականջների համար։</w:t>
            </w:r>
          </w:p>
          <w:p w14:paraId="0B5A525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Նպատակային օգտագործում՝ գրասենյակային, օպերատորական և call-center աշխատանքների համար։</w:t>
            </w:r>
          </w:p>
          <w:p w14:paraId="2315435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Ձայնի ձևաչափ՝ Stereo։</w:t>
            </w:r>
          </w:p>
          <w:p w14:paraId="01C5773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Ականջափակիչներ՝ on-ear կամ over-ear, փափուկ բարձիկներով՝ հարմար երկարատև օգտագործման համար։</w:t>
            </w:r>
          </w:p>
          <w:p w14:paraId="0F7B303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Ականջակալների կառուցվածք՝ թեթև, դիմացկուն, կարգավորվող գլխաշապիկով։</w:t>
            </w:r>
          </w:p>
          <w:p w14:paraId="03F50FB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Միկրոֆոն՝ ներկառուցված կամ boom տեսակի, հարմար ձայնի հստակ փոխանցման համար։</w:t>
            </w:r>
          </w:p>
          <w:p w14:paraId="6B689B4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Միացման տեսակ՝ USB-A կամ USB-C (լարով, wired)։</w:t>
            </w:r>
          </w:p>
          <w:p w14:paraId="2719A45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Լարի երկարություն՝ ոչ պակաս քան 1.2 մետր։</w:t>
            </w:r>
          </w:p>
          <w:p w14:paraId="1DC1BA2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10 / 11, macOS</w:t>
            </w:r>
          </w:p>
          <w:p w14:paraId="2C1028C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Հիմնական վեբ-կոնֆերանս հարթակներ (Teams, Zoom, Google Meet)</w:t>
            </w:r>
          </w:p>
          <w:p w14:paraId="02F8A79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ցանկալի է սպիտակ կամ բաց գույնի, մինիմալիստական դիզայնով, առանց խաղային (gaming) ոճի և ավելորդ դեկորատիվ լուսավորության։</w:t>
            </w:r>
          </w:p>
          <w:p w14:paraId="184140A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68127DAA" w14:textId="07C9C485"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p>
        </w:tc>
        <w:tc>
          <w:tcPr>
            <w:tcW w:w="2131" w:type="dxa"/>
            <w:gridSpan w:val="2"/>
            <w:shd w:val="clear" w:color="auto" w:fill="auto"/>
            <w:vAlign w:val="center"/>
          </w:tcPr>
          <w:p w14:paraId="700E5B1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Լարով USB ստերեո ականջակալ (USB Stereo Headset)։</w:t>
            </w:r>
          </w:p>
          <w:p w14:paraId="71CAB74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Ականջակալների ձևաչափը՝ երկկողմանի (stereo), երկու ականջների համար։</w:t>
            </w:r>
          </w:p>
          <w:p w14:paraId="08E7461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Նպատակային օգտագործում՝ գրասենյակային, օպերատորական և call-center աշխատանքների համար։</w:t>
            </w:r>
          </w:p>
          <w:p w14:paraId="2B77B11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Ձայնի ձևաչափ՝ Stereo։</w:t>
            </w:r>
          </w:p>
          <w:p w14:paraId="29D1EB6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Ականջափակիչներ՝ on-ear կամ over-ear, փափուկ բարձիկներով՝ հարմար երկարատև օգտագործման համար։</w:t>
            </w:r>
          </w:p>
          <w:p w14:paraId="754036F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Ականջակալների կառուցվածք՝ թեթև, դիմացկուն, կարգավորվող գլխաշապիկով։</w:t>
            </w:r>
          </w:p>
          <w:p w14:paraId="3B89813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Միկրոֆոն՝ ներկառուցված կամ boom տեսակի, հարմար ձայնի հստակ փոխանցման համար։</w:t>
            </w:r>
          </w:p>
          <w:p w14:paraId="252DF82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Միացման տեսակ՝ USB-A կամ USB-C (լարով, wired)։</w:t>
            </w:r>
          </w:p>
          <w:p w14:paraId="6F96220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Լարի երկարություն՝ ոչ պակաս քան 1.2 մետր։</w:t>
            </w:r>
          </w:p>
          <w:p w14:paraId="6DA5087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10 / 11, macOS</w:t>
            </w:r>
          </w:p>
          <w:p w14:paraId="6F41A80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Հիմնական վեբ-կոնֆերանս հարթակներ (Teams, Zoom, Google Meet)</w:t>
            </w:r>
          </w:p>
          <w:p w14:paraId="44D8BBD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ցանկալի է սպիտակ կամ բաց գույնի, մինիմալիստական դիզայնով, առանց խաղային (gaming) ոճի և ավելորդ դեկորատիվ լուսավորության։</w:t>
            </w:r>
          </w:p>
          <w:p w14:paraId="49AAD4B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286BD673" w14:textId="64D678B1"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p>
        </w:tc>
      </w:tr>
      <w:tr w:rsidR="00DF4A3D" w:rsidRPr="00087EF5" w14:paraId="3400BDAB" w14:textId="77777777" w:rsidTr="00DF4A3D">
        <w:trPr>
          <w:trHeight w:val="70"/>
          <w:jc w:val="center"/>
        </w:trPr>
        <w:tc>
          <w:tcPr>
            <w:tcW w:w="707" w:type="dxa"/>
            <w:shd w:val="clear" w:color="auto" w:fill="auto"/>
            <w:vAlign w:val="center"/>
          </w:tcPr>
          <w:p w14:paraId="313BAD16" w14:textId="1049441A"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19</w:t>
            </w:r>
          </w:p>
        </w:tc>
        <w:tc>
          <w:tcPr>
            <w:tcW w:w="989" w:type="dxa"/>
            <w:gridSpan w:val="2"/>
            <w:shd w:val="clear" w:color="auto" w:fill="auto"/>
            <w:vAlign w:val="center"/>
          </w:tcPr>
          <w:p w14:paraId="596BE68E" w14:textId="7EBFC27C"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Անխափան սնուցման աղբյուր (UPS)</w:t>
            </w:r>
          </w:p>
        </w:tc>
        <w:tc>
          <w:tcPr>
            <w:tcW w:w="993" w:type="dxa"/>
            <w:gridSpan w:val="2"/>
            <w:shd w:val="clear" w:color="auto" w:fill="auto"/>
            <w:vAlign w:val="center"/>
          </w:tcPr>
          <w:p w14:paraId="1B78ACF4" w14:textId="61DA1D46"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7F8FDE89" w14:textId="63A69894"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4D591C10" w14:textId="04E1C09A"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26</w:t>
            </w:r>
          </w:p>
        </w:tc>
        <w:tc>
          <w:tcPr>
            <w:tcW w:w="850" w:type="dxa"/>
            <w:shd w:val="clear" w:color="auto" w:fill="auto"/>
            <w:vAlign w:val="center"/>
          </w:tcPr>
          <w:p w14:paraId="6E967A09" w14:textId="09384E4B"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1DD49E83" w14:textId="6961CD78"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1,560,000.00 </w:t>
            </w:r>
          </w:p>
        </w:tc>
        <w:tc>
          <w:tcPr>
            <w:tcW w:w="1985" w:type="dxa"/>
            <w:gridSpan w:val="4"/>
            <w:shd w:val="clear" w:color="auto" w:fill="auto"/>
            <w:vAlign w:val="center"/>
          </w:tcPr>
          <w:p w14:paraId="575C42D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Սարքի տեսակը՝ անխափան սնուցման աղբյուր (UPS)։</w:t>
            </w:r>
          </w:p>
          <w:p w14:paraId="097D633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Ելքային հզորություն՝ առնվազն 800 W (կամ ավել VA դաս)։</w:t>
            </w:r>
          </w:p>
          <w:p w14:paraId="2A54DDE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 լարում՝ 220V AC։</w:t>
            </w:r>
          </w:p>
          <w:p w14:paraId="14D27A8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Աշխատանքային հաճախականություն՝ 50/60 Hz ±1 Hz։</w:t>
            </w:r>
          </w:p>
          <w:p w14:paraId="69B2838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Լիցքավորման ժամանակ՝ մոտ 6–8 ժամ ամբողջական լիցքավորման համար։</w:t>
            </w:r>
          </w:p>
          <w:p w14:paraId="006D862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Մարտկոց՝ 12 V ներկառուցված մարտկոց։</w:t>
            </w:r>
          </w:p>
          <w:p w14:paraId="04C0360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Ավտոմատ լիցքավորման համակարգ՝ առկա։</w:t>
            </w:r>
          </w:p>
          <w:p w14:paraId="5CE646D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Պաշտպանություն՝ գերլարման, լարման տատանումների և հոսանքի կարճատև անջատումների դեմ։</w:t>
            </w:r>
          </w:p>
          <w:p w14:paraId="0937D12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Ելքային լարում՝ կայունացված, նախատեսված համակարգչային և գրասենյակային սարքավորումների համար։</w:t>
            </w:r>
          </w:p>
          <w:p w14:paraId="3D60484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Օգտագործման նշանակություն՝ համակարգիչների, մոնիտորների և ցանցային սարքավորումների պաշտպանություն և կարճատև անխափան աշխատանք ապահովելու համար։</w:t>
            </w:r>
          </w:p>
          <w:p w14:paraId="31C15D4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համատեղելի ՀՀ էլեկտրացանցի հետ (220–230 V, 50 Hz)։</w:t>
            </w:r>
          </w:p>
          <w:p w14:paraId="6223467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ցանկալի է սպիտակ կամ բաց գույնի, մինիմալիստական դիզայնով, առանց խաղային (gaming) ոճի և ավելորդ դեկորատիվ լուսավորության։</w:t>
            </w:r>
          </w:p>
          <w:p w14:paraId="7E52A0A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00D1C928" w14:textId="27868C1A"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12 ամիս ամբողջական սարքի և մարտկոցի համար։</w:t>
            </w:r>
          </w:p>
        </w:tc>
        <w:tc>
          <w:tcPr>
            <w:tcW w:w="2131" w:type="dxa"/>
            <w:gridSpan w:val="2"/>
            <w:shd w:val="clear" w:color="auto" w:fill="auto"/>
            <w:vAlign w:val="center"/>
          </w:tcPr>
          <w:p w14:paraId="3A62B33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Սարքի տեսակը՝ անխափան սնուցման աղբյուր (UPS)։</w:t>
            </w:r>
          </w:p>
          <w:p w14:paraId="77834B5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Ելքային հզորություն՝ առնվազն 800 W (կամ ավել VA դաս)։</w:t>
            </w:r>
          </w:p>
          <w:p w14:paraId="02EEC93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 լարում՝ 220V AC։</w:t>
            </w:r>
          </w:p>
          <w:p w14:paraId="1DAAE14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Աշխատանքային հաճախականություն՝ 50/60 Hz ±1 Hz։</w:t>
            </w:r>
          </w:p>
          <w:p w14:paraId="3F9162D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Լիցքավորման ժամանակ՝ մոտ 6–8 ժամ ամբողջական լիցքավորման համար։</w:t>
            </w:r>
          </w:p>
          <w:p w14:paraId="478ADC1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Մարտկոց՝ 12 V ներկառուցված մարտկոց։</w:t>
            </w:r>
          </w:p>
          <w:p w14:paraId="3529C7A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Ավտոմատ լիցքավորման համակարգ՝ առկա։</w:t>
            </w:r>
          </w:p>
          <w:p w14:paraId="1EDD2A1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Պաշտպանություն՝ գերլարման, լարման տատանումների և հոսանքի կարճատև անջատումների դեմ։</w:t>
            </w:r>
          </w:p>
          <w:p w14:paraId="25A44E5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Ելքային լարում՝ կայունացված, նախատեսված համակարգչային և գրասենյակային սարքավորումների համար։</w:t>
            </w:r>
          </w:p>
          <w:p w14:paraId="2B5ED40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Օգտագործման նշանակություն՝ </w:t>
            </w:r>
            <w:r w:rsidRPr="00F57E19">
              <w:rPr>
                <w:rFonts w:ascii="GHEA Grapalat" w:hAnsi="GHEA Grapalat" w:cs="Arial"/>
                <w:sz w:val="16"/>
                <w:szCs w:val="16"/>
                <w:lang w:val="hy-AM"/>
              </w:rPr>
              <w:lastRenderedPageBreak/>
              <w:t>համակարգիչների, մոնիտորների և ցանցային սարքավորումների պաշտպանություն և կարճատև անխափան աշխատանք ապահովելու համար։</w:t>
            </w:r>
          </w:p>
          <w:p w14:paraId="6FF8B14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համատեղելի ՀՀ էլեկտրացանցի հետ (220–230 V, 50 Hz)։</w:t>
            </w:r>
          </w:p>
          <w:p w14:paraId="32B625D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ցանկալի է սպիտակ կամ բաց գույնի, մինիմալիստական դիզայնով, առանց խաղային (gaming) ոճի և ավելորդ դեկորատիվ լուսավորության։</w:t>
            </w:r>
          </w:p>
          <w:p w14:paraId="10D5BD2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0B1EB48A" w14:textId="0325C31A"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12 ամիս ամբողջական սարքի և մարտկոցի համար։</w:t>
            </w:r>
          </w:p>
        </w:tc>
      </w:tr>
      <w:tr w:rsidR="00DF4A3D" w:rsidRPr="00F57E19" w14:paraId="41F3A60F" w14:textId="77777777" w:rsidTr="00DF4A3D">
        <w:trPr>
          <w:trHeight w:val="70"/>
          <w:jc w:val="center"/>
        </w:trPr>
        <w:tc>
          <w:tcPr>
            <w:tcW w:w="707" w:type="dxa"/>
            <w:shd w:val="clear" w:color="auto" w:fill="auto"/>
            <w:vAlign w:val="center"/>
          </w:tcPr>
          <w:p w14:paraId="56172CCF" w14:textId="31701032"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20</w:t>
            </w:r>
          </w:p>
        </w:tc>
        <w:tc>
          <w:tcPr>
            <w:tcW w:w="989" w:type="dxa"/>
            <w:gridSpan w:val="2"/>
            <w:shd w:val="clear" w:color="auto" w:fill="auto"/>
            <w:vAlign w:val="center"/>
          </w:tcPr>
          <w:p w14:paraId="521EF410" w14:textId="413D5F40"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Բազմաֆունկցիոնալ լազերային սարք (Print / Scan / Copy / Fax) — Սև-սպիտակ 1</w:t>
            </w:r>
          </w:p>
        </w:tc>
        <w:tc>
          <w:tcPr>
            <w:tcW w:w="993" w:type="dxa"/>
            <w:gridSpan w:val="2"/>
            <w:shd w:val="clear" w:color="auto" w:fill="auto"/>
            <w:vAlign w:val="center"/>
          </w:tcPr>
          <w:p w14:paraId="0885F51D" w14:textId="0DCC593F"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16191136" w14:textId="7FFFCB51"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5AB5F685" w14:textId="0A231C42"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3</w:t>
            </w:r>
          </w:p>
        </w:tc>
        <w:tc>
          <w:tcPr>
            <w:tcW w:w="850" w:type="dxa"/>
            <w:shd w:val="clear" w:color="auto" w:fill="auto"/>
            <w:vAlign w:val="center"/>
          </w:tcPr>
          <w:p w14:paraId="11BF251C" w14:textId="1327DD3C"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6CFF6003" w14:textId="68145A6B"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450,000.00 </w:t>
            </w:r>
          </w:p>
        </w:tc>
        <w:tc>
          <w:tcPr>
            <w:tcW w:w="1985" w:type="dxa"/>
            <w:gridSpan w:val="4"/>
            <w:shd w:val="clear" w:color="auto" w:fill="auto"/>
            <w:vAlign w:val="center"/>
          </w:tcPr>
          <w:p w14:paraId="71E0124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Սարքի տեսակը՝ բազմաֆունկցիոնալ լազերային սարք (MFP)։</w:t>
            </w:r>
          </w:p>
          <w:p w14:paraId="3C29931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Տպման տեխնոլոգիա՝ սև-սպիտակ լազերային (Monochrome)։</w:t>
            </w:r>
          </w:p>
          <w:p w14:paraId="21FDCCA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Գործառույթներ՝ տպում, սկանավորում, պատճենահանում, ֆաքս։</w:t>
            </w:r>
          </w:p>
          <w:p w14:paraId="209FF11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Երկկողմ տպում՝ ավտոմատ (Auto Duplex)։</w:t>
            </w:r>
          </w:p>
          <w:p w14:paraId="32F0C67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Տպման լուծաչափ՝ մինչև 1200×1200 dpi։</w:t>
            </w:r>
          </w:p>
          <w:p w14:paraId="59FA852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Տպման արագություն (սև-սպիտակ)՝ առնվազն 40 էջ/րոպե։ Առաջին էջի տպում՝ մինչև 7–8 վայրկյան կամ ավել։</w:t>
            </w:r>
          </w:p>
          <w:p w14:paraId="7AD3967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Առավելագույն ամսական բեռնվածություն (Duty Cycle)՝ առնվազն 80 000 էջ։</w:t>
            </w:r>
          </w:p>
          <w:p w14:paraId="224036E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Սկաների տեսակը՝ Flatbed + ADF։</w:t>
            </w:r>
          </w:p>
          <w:p w14:paraId="14866C6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Ավտոմատ թղթատար (ADF)՝ առնվազն 50 թերթ։</w:t>
            </w:r>
          </w:p>
          <w:p w14:paraId="03FA296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Սկանավորման լուծաչափ՝ առնվազն 600 dpi (մինչև 1200 dpi)։</w:t>
            </w:r>
          </w:p>
          <w:p w14:paraId="2F140B4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Պատճենման արագություն՝ առնվազն 40 էջ/րոպե։</w:t>
            </w:r>
          </w:p>
          <w:p w14:paraId="2F022E2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Մասշտաբում (Zoom)՝ 25% – 400%։</w:t>
            </w:r>
          </w:p>
          <w:p w14:paraId="01B0D22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Աջակցվող թղթի առավելագույն չափը՝ A4։</w:t>
            </w:r>
          </w:p>
          <w:p w14:paraId="777AE90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Մուտքային թղթատար՝ առնվազն 250 թերթ։</w:t>
            </w:r>
          </w:p>
          <w:p w14:paraId="414B6B1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Ելքային թղթատար՝ առնվազն 100 թերթ։</w:t>
            </w:r>
          </w:p>
          <w:p w14:paraId="0559551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Միացումներ և ինտերֆեյսներ` USB 2.0, Gigabit Ethernet (10/100/1000 Mbps)։</w:t>
            </w:r>
          </w:p>
          <w:p w14:paraId="4F22ECA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համակարգերի համատեղելիություն՝ Windows, macOS։</w:t>
            </w:r>
          </w:p>
          <w:p w14:paraId="09DCFE6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Սպառվող նյութ՝ սև թուներ-քարտրիջ (Black toner cartridge), փոխարինելի։ Թուներները պետք է լինեն հասանելի ՀՀ շուկայում։</w:t>
            </w:r>
          </w:p>
          <w:p w14:paraId="7E18C9C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Սարքը պետք է մատակարարվի աշխատանքային վիճակում՝ տեղադրված ստարտեր թուներով (նախնական լիցքավորմամբ), պատրաստ անմիջապես օգտագործման համար։</w:t>
            </w:r>
          </w:p>
          <w:p w14:paraId="1801A3A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 լարում՝ 110–240 V AC, 50/60 Hz։ Համատեղելիություն ՀՀ էլեկտրացանցի հետ՝ 220–230 V, 50 Hz։</w:t>
            </w:r>
          </w:p>
          <w:p w14:paraId="11EFCE6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Խցիկի տեսակը՝ EU Type Plug (Type C կամ Type F)։</w:t>
            </w:r>
          </w:p>
          <w:p w14:paraId="37CD261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1C133FD0" w14:textId="7AD7B5B0"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առնվազն 12 ամիս ամբողջական սարքի համար։</w:t>
            </w:r>
          </w:p>
        </w:tc>
        <w:tc>
          <w:tcPr>
            <w:tcW w:w="2131" w:type="dxa"/>
            <w:gridSpan w:val="2"/>
            <w:shd w:val="clear" w:color="auto" w:fill="auto"/>
            <w:vAlign w:val="center"/>
          </w:tcPr>
          <w:p w14:paraId="2983D79F" w14:textId="097FD45E"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193FDC1E" w14:textId="77777777" w:rsidTr="00DF4A3D">
        <w:trPr>
          <w:trHeight w:val="70"/>
          <w:jc w:val="center"/>
        </w:trPr>
        <w:tc>
          <w:tcPr>
            <w:tcW w:w="707" w:type="dxa"/>
            <w:shd w:val="clear" w:color="auto" w:fill="auto"/>
            <w:vAlign w:val="center"/>
          </w:tcPr>
          <w:p w14:paraId="0FDFF577" w14:textId="1EDF664D"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21</w:t>
            </w:r>
          </w:p>
        </w:tc>
        <w:tc>
          <w:tcPr>
            <w:tcW w:w="989" w:type="dxa"/>
            <w:gridSpan w:val="2"/>
            <w:shd w:val="clear" w:color="auto" w:fill="auto"/>
            <w:vAlign w:val="center"/>
          </w:tcPr>
          <w:p w14:paraId="1DD88EBB" w14:textId="19EB1F05"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Բազմաֆունկցիոնալ լազերային տպիչ (Print / Scan / Copy ) — Սև-սպիտակ (Բարձր արտադրողականության)</w:t>
            </w:r>
          </w:p>
        </w:tc>
        <w:tc>
          <w:tcPr>
            <w:tcW w:w="993" w:type="dxa"/>
            <w:gridSpan w:val="2"/>
            <w:shd w:val="clear" w:color="auto" w:fill="auto"/>
            <w:vAlign w:val="center"/>
          </w:tcPr>
          <w:p w14:paraId="17E84DC4" w14:textId="19E1D105"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45FC03A9" w14:textId="0966E659"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702551B8" w14:textId="38E6CD83"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2</w:t>
            </w:r>
          </w:p>
        </w:tc>
        <w:tc>
          <w:tcPr>
            <w:tcW w:w="850" w:type="dxa"/>
            <w:shd w:val="clear" w:color="auto" w:fill="auto"/>
            <w:vAlign w:val="center"/>
          </w:tcPr>
          <w:p w14:paraId="62BCEC30" w14:textId="4B9F89F2"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04BDE075" w14:textId="6FDDB54D"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600,000.00 </w:t>
            </w:r>
          </w:p>
        </w:tc>
        <w:tc>
          <w:tcPr>
            <w:tcW w:w="1985" w:type="dxa"/>
            <w:gridSpan w:val="4"/>
            <w:shd w:val="clear" w:color="auto" w:fill="auto"/>
            <w:vAlign w:val="center"/>
          </w:tcPr>
          <w:p w14:paraId="28836E6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Բազմաֆունկցիոնալ լազերային տպիչ (Print / Scan / Copy / Fax) — Սև-սպիտակ (Բարձր արտադրողականության)</w:t>
            </w:r>
          </w:p>
          <w:p w14:paraId="552EE6B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Սարքի տեսակը՝ բազմաֆունկցիոնալ լազերային տպիչ (MFP)։ Տպման տեխնոլոգիա՝ սև-սպիտակ լազերային (Monochrome)։</w:t>
            </w:r>
          </w:p>
          <w:p w14:paraId="0354F18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Գործառույթներ՝ տպում, սկանավորում, պատճենահանում։</w:t>
            </w:r>
          </w:p>
          <w:p w14:paraId="6CC206E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Երկկողմ տպում՝ ավտոմատ (Auto Duplex)։ Տպման լուծաչափ՝ մինչև 1200×1200 dpi։ Տպման արագություն (սև-սպիտակ)՝ առնվազն 43 էջ/րոպե։ Առաջին էջի տպում՝ մինչև 7–8 վայրկյան կամ ավել։</w:t>
            </w:r>
          </w:p>
          <w:p w14:paraId="6A90B83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Առավելագույն ամսական բեռնվածություն (Duty </w:t>
            </w:r>
            <w:r w:rsidRPr="00F57E19">
              <w:rPr>
                <w:rFonts w:ascii="GHEA Grapalat" w:hAnsi="GHEA Grapalat" w:cs="Arial"/>
                <w:sz w:val="16"/>
                <w:szCs w:val="16"/>
                <w:lang w:val="hy-AM"/>
              </w:rPr>
              <w:lastRenderedPageBreak/>
              <w:t>Cycle)՝ առնվազն 150 000 էջ։</w:t>
            </w:r>
          </w:p>
          <w:p w14:paraId="4CF8328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Սկաների տեսակը՝ Flatbed + ADF։ Երկկողմ սկանավորում՝ ավտոմատ (Duplex Scan)։ Սկանավորման լուծաչափ՝ առնվազն 600 dpi (մինչև 1200 dpi)։</w:t>
            </w:r>
          </w:p>
          <w:p w14:paraId="68B669D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Ավտոմատ թղթատար (ADF)՝ առնվազն 50 թերթ։</w:t>
            </w:r>
          </w:p>
          <w:p w14:paraId="3908057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Պատճենման արագություն՝ առնվազն 43 էջ/րոպե։</w:t>
            </w:r>
          </w:p>
          <w:p w14:paraId="03C5CF2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Մասշտաբում (Zoom)՝ 25% – 400%։</w:t>
            </w:r>
          </w:p>
          <w:p w14:paraId="56A9558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Աջակցվող թղթի առավելագույն չափը՝ A4։ Մուտքային թղթատար՝ առնվազն 250 թերթ։ Ելքային թղթատար՝ առնվազն 100 թերթ։</w:t>
            </w:r>
          </w:p>
          <w:p w14:paraId="3943CD2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Օպերատիվ հիշողություն (RAM)՝ առնվազն 1 GB։</w:t>
            </w:r>
          </w:p>
          <w:p w14:paraId="79221D3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Պրոցեսոր՝ երկմիջուկ (2-core), հաճախականություն՝ առնվազն 2 × 800 MHz։</w:t>
            </w:r>
          </w:p>
          <w:p w14:paraId="2CC7D53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Լարային միացում՝ USB 2.0։</w:t>
            </w:r>
          </w:p>
          <w:p w14:paraId="094AAFB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Ցանցային միացում՝ Gigabit Ethernet (10/100/1000 Mbps)։ Անլար կապ՝ Wi-Fi։ Mobile printing աջակցություն՝ AirPrint, Mopria։</w:t>
            </w:r>
          </w:p>
          <w:p w14:paraId="1143BD1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համակարգերի համատեղելիություն՝ Windows, macOS։</w:t>
            </w:r>
          </w:p>
          <w:p w14:paraId="6EB9413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Սպառվող նյութ՝ սև թուներ-քարտրիջ (Black toner cartridge)։</w:t>
            </w:r>
          </w:p>
          <w:p w14:paraId="5407C77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Թուների դաս՝ 056 / 056H / 056L։ Թուներները պետք է լինեն հասանելի ՀՀ շուկայում։</w:t>
            </w:r>
          </w:p>
          <w:p w14:paraId="497C6DC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Սարքը պետք է մատակարարվի աշխատանքային վիճակում՝ տեղադրված ստարտեր թուներով (նախնական լիցքավորմամբ), պատրաստ անմիջապես օգտագործման համար։</w:t>
            </w:r>
          </w:p>
          <w:p w14:paraId="458B8E8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Չափեր՝ մոտ 494 × 464 × 452 մմ։ Քաշ՝ մոտ 19–20 կգ։</w:t>
            </w:r>
          </w:p>
          <w:p w14:paraId="15E7D63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Մուտքային լարում՝ 110–240 V AC, 50/60 Hz։ Համատեղելիություն ՀՀ էլեկտրացանցի հետ՝ 220–230 V, 50 Hz։</w:t>
            </w:r>
          </w:p>
          <w:p w14:paraId="7A10E70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Խցիկի տեսակը՝ EU Type Plug (Type C կամ Type F)։</w:t>
            </w:r>
          </w:p>
          <w:p w14:paraId="757BA71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03589504" w14:textId="331B79EB"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12 ամիս ամբողջական սարքի համար։</w:t>
            </w:r>
          </w:p>
        </w:tc>
        <w:tc>
          <w:tcPr>
            <w:tcW w:w="2131" w:type="dxa"/>
            <w:gridSpan w:val="2"/>
            <w:shd w:val="clear" w:color="auto" w:fill="auto"/>
            <w:vAlign w:val="center"/>
          </w:tcPr>
          <w:p w14:paraId="785969E1" w14:textId="301B9C18"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735574BB" w14:textId="77777777" w:rsidTr="00DF4A3D">
        <w:trPr>
          <w:trHeight w:val="70"/>
          <w:jc w:val="center"/>
        </w:trPr>
        <w:tc>
          <w:tcPr>
            <w:tcW w:w="707" w:type="dxa"/>
            <w:shd w:val="clear" w:color="auto" w:fill="auto"/>
            <w:vAlign w:val="center"/>
          </w:tcPr>
          <w:p w14:paraId="5849F886" w14:textId="76F5FBAA"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22</w:t>
            </w:r>
          </w:p>
        </w:tc>
        <w:tc>
          <w:tcPr>
            <w:tcW w:w="989" w:type="dxa"/>
            <w:gridSpan w:val="2"/>
            <w:shd w:val="clear" w:color="auto" w:fill="auto"/>
            <w:vAlign w:val="center"/>
          </w:tcPr>
          <w:p w14:paraId="28D01A3A" w14:textId="4B0A1056"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Էկրան/TV</w:t>
            </w:r>
          </w:p>
        </w:tc>
        <w:tc>
          <w:tcPr>
            <w:tcW w:w="993" w:type="dxa"/>
            <w:gridSpan w:val="2"/>
            <w:shd w:val="clear" w:color="auto" w:fill="auto"/>
            <w:vAlign w:val="center"/>
          </w:tcPr>
          <w:p w14:paraId="528AEBFA" w14:textId="3EB96EC4"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368BA58B" w14:textId="55C496FA"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265AA987" w14:textId="29380608"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w:t>
            </w:r>
          </w:p>
        </w:tc>
        <w:tc>
          <w:tcPr>
            <w:tcW w:w="850" w:type="dxa"/>
            <w:shd w:val="clear" w:color="auto" w:fill="auto"/>
            <w:vAlign w:val="center"/>
          </w:tcPr>
          <w:p w14:paraId="7F266652" w14:textId="71E0D626"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7F306686" w14:textId="27814389"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400,000.00 </w:t>
            </w:r>
          </w:p>
        </w:tc>
        <w:tc>
          <w:tcPr>
            <w:tcW w:w="1985" w:type="dxa"/>
            <w:gridSpan w:val="4"/>
            <w:shd w:val="clear" w:color="auto" w:fill="auto"/>
            <w:vAlign w:val="center"/>
          </w:tcPr>
          <w:p w14:paraId="4290734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Էկրան/TV</w:t>
            </w:r>
          </w:p>
          <w:p w14:paraId="3AA3DA1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Անկյունագիծ (դյույմ)՝ 65</w:t>
            </w:r>
            <w:r w:rsidRPr="00F57E19">
              <w:rPr>
                <w:rFonts w:ascii="Courier New" w:hAnsi="Courier New" w:cs="Courier New"/>
                <w:sz w:val="16"/>
                <w:szCs w:val="16"/>
                <w:lang w:val="hy-AM"/>
              </w:rPr>
              <w:t>″</w:t>
            </w:r>
          </w:p>
          <w:p w14:paraId="3AF36A8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Կետայնություն՝ UHD 3840 × 2160 (4K)</w:t>
            </w:r>
          </w:p>
          <w:p w14:paraId="274A3DF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ֆորմատ՝ 16:9</w:t>
            </w:r>
          </w:p>
          <w:p w14:paraId="6637274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տեսակը՝ LED կամ QLED տեխնոլոգիա</w:t>
            </w:r>
          </w:p>
          <w:p w14:paraId="6CEAE21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Refresh Rate՝ առնվազն 60 Hz</w:t>
            </w:r>
          </w:p>
          <w:p w14:paraId="09F0DD5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HDR աջակցություն՝ HDR10։</w:t>
            </w:r>
          </w:p>
          <w:p w14:paraId="7867D04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Smart TV ֆունկցիոնալություն։</w:t>
            </w:r>
          </w:p>
          <w:p w14:paraId="41AE422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 Android TV</w:t>
            </w:r>
          </w:p>
          <w:p w14:paraId="552CD6D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Ներկառուցված Wi-Fi և Bluetooth։</w:t>
            </w:r>
          </w:p>
          <w:p w14:paraId="343BD06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Միացումներ՝ HDMI (առնվազն 3 հատ), USB (առնվազն 2 հատ), Ethernet (RJ-45), 3.5 mm Audio կամ Optical Audio Out</w:t>
            </w:r>
          </w:p>
          <w:p w14:paraId="75B7ADE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Ներկառուցված բարձրախոսներ։</w:t>
            </w:r>
          </w:p>
          <w:p w14:paraId="22975BA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VESA Mount պատի ամրացման աջակցություն։</w:t>
            </w:r>
          </w:p>
          <w:p w14:paraId="23A2C16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100–240 V AC, 50/60 Hz։</w:t>
            </w:r>
          </w:p>
          <w:p w14:paraId="35E2295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 ՀՀ էլեկտրացանցի հետ՝ 220–230 V, 50 Hz։</w:t>
            </w:r>
          </w:p>
          <w:p w14:paraId="4058CCC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7EDA23ED" w14:textId="41C26196"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p>
        </w:tc>
        <w:tc>
          <w:tcPr>
            <w:tcW w:w="2131" w:type="dxa"/>
            <w:gridSpan w:val="2"/>
            <w:shd w:val="clear" w:color="auto" w:fill="auto"/>
            <w:vAlign w:val="center"/>
          </w:tcPr>
          <w:p w14:paraId="3FE2ADE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Էկրան/TV</w:t>
            </w:r>
          </w:p>
          <w:p w14:paraId="7635D04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Անկյունագիծ (դյույմ)՝ 65</w:t>
            </w:r>
            <w:r w:rsidRPr="00F57E19">
              <w:rPr>
                <w:rFonts w:ascii="Courier New" w:hAnsi="Courier New" w:cs="Courier New"/>
                <w:sz w:val="16"/>
                <w:szCs w:val="16"/>
                <w:lang w:val="hy-AM"/>
              </w:rPr>
              <w:t>″</w:t>
            </w:r>
          </w:p>
          <w:p w14:paraId="098331F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Կետայնություն՝ UHD 3840 × 2160 (4K)</w:t>
            </w:r>
          </w:p>
          <w:p w14:paraId="091FCCC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ֆորմատ՝ 16:9</w:t>
            </w:r>
          </w:p>
          <w:p w14:paraId="23FFF38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տեսակը՝ LED կամ QLED տեխնոլոգիա</w:t>
            </w:r>
          </w:p>
          <w:p w14:paraId="2D2DE72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Refresh Rate՝ առնվազն 60 Hz</w:t>
            </w:r>
          </w:p>
          <w:p w14:paraId="5509484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HDR աջակցություն՝ HDR10։</w:t>
            </w:r>
          </w:p>
          <w:p w14:paraId="602619A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Smart TV ֆունկցիոնալություն։</w:t>
            </w:r>
          </w:p>
          <w:p w14:paraId="30B37B1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 Android TV</w:t>
            </w:r>
          </w:p>
          <w:p w14:paraId="7086874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Ներկառուցված Wi-Fi և Bluetooth։</w:t>
            </w:r>
          </w:p>
          <w:p w14:paraId="7401CCF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Միացումներ՝ HDMI (առնվազն 3 հատ), USB (առնվազն 2 հատ), Ethernet (RJ-45), 3.5 mm Audio կամ Optical Audio Out</w:t>
            </w:r>
          </w:p>
          <w:p w14:paraId="042230A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Ներկառուցված բարձրախոսներ։</w:t>
            </w:r>
          </w:p>
          <w:p w14:paraId="2EB20ED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VESA Mount պատի ամրացման աջակցություն։</w:t>
            </w:r>
          </w:p>
          <w:p w14:paraId="7FEF946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100–240 V AC, 50/60 Hz։</w:t>
            </w:r>
          </w:p>
          <w:p w14:paraId="251D5F3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 ՀՀ էլեկտրացանցի հետ՝ 220–230 V, 50 Hz։</w:t>
            </w:r>
          </w:p>
          <w:p w14:paraId="72DB213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11A1480A" w14:textId="6D465D76"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p>
        </w:tc>
      </w:tr>
      <w:tr w:rsidR="00DF4A3D" w:rsidRPr="00F57E19" w14:paraId="78521013" w14:textId="77777777" w:rsidTr="00DF4A3D">
        <w:trPr>
          <w:trHeight w:val="70"/>
          <w:jc w:val="center"/>
        </w:trPr>
        <w:tc>
          <w:tcPr>
            <w:tcW w:w="707" w:type="dxa"/>
            <w:shd w:val="clear" w:color="auto" w:fill="auto"/>
            <w:vAlign w:val="center"/>
          </w:tcPr>
          <w:p w14:paraId="417FDDE8" w14:textId="45D77EB2"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23</w:t>
            </w:r>
          </w:p>
        </w:tc>
        <w:tc>
          <w:tcPr>
            <w:tcW w:w="989" w:type="dxa"/>
            <w:gridSpan w:val="2"/>
            <w:shd w:val="clear" w:color="auto" w:fill="auto"/>
            <w:vAlign w:val="center"/>
          </w:tcPr>
          <w:p w14:paraId="6170DAD5" w14:textId="4F4CC087"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Էկրան / Հեռուստացույց (Large Format Display)</w:t>
            </w:r>
          </w:p>
        </w:tc>
        <w:tc>
          <w:tcPr>
            <w:tcW w:w="993" w:type="dxa"/>
            <w:gridSpan w:val="2"/>
            <w:shd w:val="clear" w:color="auto" w:fill="auto"/>
            <w:vAlign w:val="center"/>
          </w:tcPr>
          <w:p w14:paraId="4187F725" w14:textId="70055C82"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18211126" w14:textId="18BAE855"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479B95F4" w14:textId="39D24ECD"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w:t>
            </w:r>
          </w:p>
        </w:tc>
        <w:tc>
          <w:tcPr>
            <w:tcW w:w="850" w:type="dxa"/>
            <w:shd w:val="clear" w:color="auto" w:fill="auto"/>
            <w:vAlign w:val="center"/>
          </w:tcPr>
          <w:p w14:paraId="36D47F7E" w14:textId="556FB728"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112BD40D" w14:textId="25089C4A"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670,000.00 </w:t>
            </w:r>
          </w:p>
        </w:tc>
        <w:tc>
          <w:tcPr>
            <w:tcW w:w="1985" w:type="dxa"/>
            <w:gridSpan w:val="4"/>
            <w:shd w:val="clear" w:color="auto" w:fill="auto"/>
            <w:vAlign w:val="center"/>
          </w:tcPr>
          <w:p w14:paraId="3589038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Մեծ ֆորմատի Smart TV (հեռուստացույց)</w:t>
            </w:r>
          </w:p>
          <w:p w14:paraId="6458336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Էկրանի տեսակը՝ LED,  OLED  կամ QLEDտեխնոլոգիա</w:t>
            </w:r>
          </w:p>
          <w:p w14:paraId="26B97B9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Անկյունագիծ (դյույմ)՝ 85–86</w:t>
            </w:r>
            <w:r w:rsidRPr="00F57E19">
              <w:rPr>
                <w:rFonts w:ascii="Courier New" w:hAnsi="Courier New" w:cs="Courier New"/>
                <w:sz w:val="16"/>
                <w:szCs w:val="16"/>
                <w:lang w:val="hy-AM"/>
              </w:rPr>
              <w:t>″</w:t>
            </w:r>
            <w:r w:rsidRPr="00F57E19">
              <w:rPr>
                <w:rFonts w:ascii="GHEA Grapalat" w:hAnsi="GHEA Grapalat" w:cs="Arial"/>
                <w:sz w:val="16"/>
                <w:szCs w:val="16"/>
                <w:lang w:val="hy-AM"/>
              </w:rPr>
              <w:t xml:space="preserve"> Smart TV դասի սարքին (թույլատրվում է ±5% շեղում՝ ըստ արտադրողի)։ Անկյունագիծ (սմ)՝ մոտ 215–218 սմ</w:t>
            </w:r>
          </w:p>
          <w:p w14:paraId="34C83DE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Կետայնություն (Resolution)՝ 3840 × 2160 (4K UHD)։ Էկրանի ֆորմատ՝ 16:9</w:t>
            </w:r>
          </w:p>
          <w:p w14:paraId="00FAC6A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Թարմացման հաճախականություն (Refresh Rate)՝ առնվազն 120 Hz</w:t>
            </w:r>
          </w:p>
          <w:p w14:paraId="2FA35C9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Smart TV ֆունկցիոնալություն</w:t>
            </w:r>
          </w:p>
          <w:p w14:paraId="2924E77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 Android TV</w:t>
            </w:r>
          </w:p>
          <w:p w14:paraId="07D0FCA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Հնարավորություն՝ ինտերնետային հավելվածների տեղադրում և օգտագործում, վեբ բովանդակության դիտում, HDMI/USB աղբյուրներից միաժամանակ տվյալների ցուցադրում</w:t>
            </w:r>
          </w:p>
          <w:p w14:paraId="7778DC1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Թվային հեռուստատեսության ընդունիչ՝ DVB-T2 / DVB-C / DVB-S2</w:t>
            </w:r>
          </w:p>
          <w:p w14:paraId="729FF22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Անալոգային ընդունիչ՝ PAL / SECAM / NTSC</w:t>
            </w:r>
          </w:p>
          <w:p w14:paraId="7D1A70C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Ներկառուցված բարձրախոսներ՝ ընդհանուր հզորությամբ առնվազն 20 Վտ</w:t>
            </w:r>
          </w:p>
          <w:p w14:paraId="7A665B2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Bluetooth՝ առնվազն 5.0, LAN (Ethernet) միացում, Wi-Fi՝ առնվազն Wi-Fi 5 (802.11ac), HDMI մուտքեր՝ առնվազն 3 հատ, USB մուտքեր՝ առնվազն 2 հատ, Օպտիկական Audio ելք՝ առնվազն 1 հատ</w:t>
            </w:r>
          </w:p>
          <w:p w14:paraId="43C51DE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CI / CI+ սլոտ՝ առկա</w:t>
            </w:r>
          </w:p>
          <w:p w14:paraId="7C17E15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Էներգիայի սպառում՝ մինչև 330 Վտ</w:t>
            </w:r>
          </w:p>
          <w:p w14:paraId="3B2C543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Տակդիր (Stand)՝ Հեռուստացույցը պետք է ներառի արտադրողի ստանդարտ տակդիր (stand)՝ որպես փաթեթի մաս՝ նախատեսված հեռուստացույցի կայուն տեղադրման համար հարթ մակերեսի վրա, ինչպես նաև պատին ամրացման (VESA) տարբերակի դեպքում՝ հանվելու հնարավորությամբ։</w:t>
            </w:r>
          </w:p>
          <w:p w14:paraId="2EA8AAC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սև, մոխրագույն կամ սպիտակ</w:t>
            </w:r>
          </w:p>
          <w:p w14:paraId="17ABC55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Էլեկտրամատակարարում՝ 100–240 V AC, 50/60 Hz։ Համատեղելի ՀՀ էլեկտրացանցի հետ՝ 220–230 V, 50 Hz</w:t>
            </w:r>
          </w:p>
          <w:p w14:paraId="33BDA36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5972B0F1" w14:textId="59FE196E"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r w:rsidRPr="00F57E19">
              <w:rPr>
                <w:rFonts w:ascii="GHEA Grapalat" w:hAnsi="GHEA Grapalat" w:cs="Arial"/>
                <w:sz w:val="16"/>
                <w:szCs w:val="16"/>
              </w:rPr>
              <w:t>:</w:t>
            </w:r>
          </w:p>
        </w:tc>
        <w:tc>
          <w:tcPr>
            <w:tcW w:w="2131" w:type="dxa"/>
            <w:gridSpan w:val="2"/>
            <w:shd w:val="clear" w:color="auto" w:fill="auto"/>
            <w:vAlign w:val="center"/>
          </w:tcPr>
          <w:p w14:paraId="1FFAEC90" w14:textId="55E9BC76"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37F76778" w14:textId="77777777" w:rsidTr="00DF4A3D">
        <w:trPr>
          <w:trHeight w:val="70"/>
          <w:jc w:val="center"/>
        </w:trPr>
        <w:tc>
          <w:tcPr>
            <w:tcW w:w="707" w:type="dxa"/>
            <w:shd w:val="clear" w:color="auto" w:fill="auto"/>
            <w:vAlign w:val="center"/>
          </w:tcPr>
          <w:p w14:paraId="1815FCAB" w14:textId="76E11A88"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24</w:t>
            </w:r>
          </w:p>
        </w:tc>
        <w:tc>
          <w:tcPr>
            <w:tcW w:w="989" w:type="dxa"/>
            <w:gridSpan w:val="2"/>
            <w:shd w:val="clear" w:color="auto" w:fill="auto"/>
            <w:vAlign w:val="center"/>
          </w:tcPr>
          <w:p w14:paraId="1E8ADEED" w14:textId="5BBBA6D4"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Էկրանը պատին ամրացման հենակ (VESA Wall Mount)</w:t>
            </w:r>
          </w:p>
        </w:tc>
        <w:tc>
          <w:tcPr>
            <w:tcW w:w="993" w:type="dxa"/>
            <w:gridSpan w:val="2"/>
            <w:shd w:val="clear" w:color="auto" w:fill="auto"/>
            <w:vAlign w:val="center"/>
          </w:tcPr>
          <w:p w14:paraId="5096E36B" w14:textId="72605EF2"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479F57FD" w14:textId="45444DD8"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46FF4FC3" w14:textId="01107F5E"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3</w:t>
            </w:r>
          </w:p>
        </w:tc>
        <w:tc>
          <w:tcPr>
            <w:tcW w:w="850" w:type="dxa"/>
            <w:shd w:val="clear" w:color="auto" w:fill="auto"/>
            <w:vAlign w:val="center"/>
          </w:tcPr>
          <w:p w14:paraId="4BA3D749" w14:textId="686B25B1"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6786F77D" w14:textId="56607B3A"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150,000.00 </w:t>
            </w:r>
          </w:p>
        </w:tc>
        <w:tc>
          <w:tcPr>
            <w:tcW w:w="1985" w:type="dxa"/>
            <w:gridSpan w:val="4"/>
            <w:shd w:val="clear" w:color="auto" w:fill="auto"/>
            <w:vAlign w:val="center"/>
          </w:tcPr>
          <w:p w14:paraId="1447945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Պատի ամրացման հենակ (VESA Wall Mount) մեծ չափի էկրանի համար</w:t>
            </w:r>
          </w:p>
          <w:p w14:paraId="1911A06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VESA համատեղելիություն առնվազն՝ 600 × 400</w:t>
            </w:r>
          </w:p>
          <w:p w14:paraId="5442382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Բեռնատարություն՝ առնվազն 70 կգ կամ ավելի</w:t>
            </w:r>
          </w:p>
          <w:p w14:paraId="0B70E94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65-86" դասի էկրանների համար</w:t>
            </w:r>
          </w:p>
          <w:p w14:paraId="05B198E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Տեսակը՝ fixed կամ tilt</w:t>
            </w:r>
          </w:p>
          <w:p w14:paraId="0944203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Կառուցվածք՝ ամուր մետաղական կոնստրուկցիա</w:t>
            </w:r>
          </w:p>
          <w:p w14:paraId="3FD16CCC" w14:textId="1354A415"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tc>
        <w:tc>
          <w:tcPr>
            <w:tcW w:w="2131" w:type="dxa"/>
            <w:gridSpan w:val="2"/>
            <w:shd w:val="clear" w:color="auto" w:fill="auto"/>
            <w:vAlign w:val="center"/>
          </w:tcPr>
          <w:p w14:paraId="6047A7A6" w14:textId="58569049"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6A26994C" w14:textId="77777777" w:rsidTr="00DF4A3D">
        <w:trPr>
          <w:trHeight w:val="70"/>
          <w:jc w:val="center"/>
        </w:trPr>
        <w:tc>
          <w:tcPr>
            <w:tcW w:w="707" w:type="dxa"/>
            <w:shd w:val="clear" w:color="auto" w:fill="auto"/>
            <w:vAlign w:val="center"/>
          </w:tcPr>
          <w:p w14:paraId="12EDDD7F" w14:textId="0DB2AF9F"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25</w:t>
            </w:r>
          </w:p>
        </w:tc>
        <w:tc>
          <w:tcPr>
            <w:tcW w:w="989" w:type="dxa"/>
            <w:gridSpan w:val="2"/>
            <w:shd w:val="clear" w:color="auto" w:fill="auto"/>
            <w:vAlign w:val="center"/>
          </w:tcPr>
          <w:p w14:paraId="4A571C4A" w14:textId="5EAB27F1"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 xml:space="preserve">Անլար պրեզենտացիայի կառավարիչ– Meeting Room </w:t>
            </w:r>
          </w:p>
        </w:tc>
        <w:tc>
          <w:tcPr>
            <w:tcW w:w="993" w:type="dxa"/>
            <w:gridSpan w:val="2"/>
            <w:shd w:val="clear" w:color="auto" w:fill="auto"/>
            <w:vAlign w:val="center"/>
          </w:tcPr>
          <w:p w14:paraId="0AE523D8" w14:textId="487182DF"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139CCA99" w14:textId="45B68A2A"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0114FABF" w14:textId="3FF38D87"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w:t>
            </w:r>
          </w:p>
        </w:tc>
        <w:tc>
          <w:tcPr>
            <w:tcW w:w="850" w:type="dxa"/>
            <w:shd w:val="clear" w:color="auto" w:fill="auto"/>
            <w:vAlign w:val="center"/>
          </w:tcPr>
          <w:p w14:paraId="1CE4167B" w14:textId="06DF4F58"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753F1CC9" w14:textId="4E6450B0"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18,000.00 </w:t>
            </w:r>
          </w:p>
        </w:tc>
        <w:tc>
          <w:tcPr>
            <w:tcW w:w="1985" w:type="dxa"/>
            <w:gridSpan w:val="4"/>
            <w:shd w:val="clear" w:color="auto" w:fill="auto"/>
            <w:vAlign w:val="center"/>
          </w:tcPr>
          <w:p w14:paraId="45CDA5B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Անլար պրեզենտացիայի կառավարիչ (Presentation Clicker / Wireless Presenter)</w:t>
            </w:r>
          </w:p>
          <w:p w14:paraId="7D5BCD5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Միացման տեսակ՝ Bluetooth (առանց USB ընդունիչի)</w:t>
            </w:r>
          </w:p>
          <w:p w14:paraId="45E0D38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Գործառույթներ՝ սլայդների առաջ/հետ անցում, էկրանի ցուցադրության կառավարում</w:t>
            </w:r>
          </w:p>
          <w:p w14:paraId="5D209F5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Ցուցիչ (Pointer)՝ ներկառուցված լազերային կամ վիրտուալ ցուցիչ (pointer)</w:t>
            </w:r>
          </w:p>
          <w:p w14:paraId="478E962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Գործողության հեռավորություն՝ առնվազն 10 մետր</w:t>
            </w:r>
          </w:p>
          <w:p w14:paraId="4422B75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macOS և Bluetooth աջակցող համակարգեր</w:t>
            </w:r>
          </w:p>
          <w:p w14:paraId="02E19E9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Կոճակների տեսակ՝ ֆիզիկական, հարմար սեղմմամբ, նախատեսված երկարատև օգտագործման համար</w:t>
            </w:r>
          </w:p>
          <w:p w14:paraId="248EC47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Սնուցում՝ ներկառուցված լիցքավորվող մարտկոց կամ մարտկոցներով (երկուսն էլ ընդունելի)</w:t>
            </w:r>
          </w:p>
          <w:p w14:paraId="1414553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Լիցքավորում (եթե լիցքավորվող է)՝ USB կամ USB-C մալուխով</w:t>
            </w:r>
          </w:p>
          <w:p w14:paraId="6B14ED4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Plug &amp; Play՝ Այո, առանց հավելյալ դրայվերների</w:t>
            </w:r>
          </w:p>
          <w:p w14:paraId="1CDE8FC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սև կամ մուգ այլ գույն</w:t>
            </w:r>
          </w:p>
          <w:p w14:paraId="213EDC4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114047E4" w14:textId="3C69648E"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r w:rsidRPr="00F57E19">
              <w:rPr>
                <w:rFonts w:ascii="GHEA Grapalat" w:hAnsi="GHEA Grapalat" w:cs="Arial"/>
                <w:sz w:val="16"/>
                <w:szCs w:val="16"/>
              </w:rPr>
              <w:t>:</w:t>
            </w:r>
          </w:p>
        </w:tc>
        <w:tc>
          <w:tcPr>
            <w:tcW w:w="2131" w:type="dxa"/>
            <w:gridSpan w:val="2"/>
            <w:shd w:val="clear" w:color="auto" w:fill="auto"/>
            <w:vAlign w:val="center"/>
          </w:tcPr>
          <w:p w14:paraId="459D4FD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Անլար պրեզենտացիայի կառավարիչ (Presentation Clicker / Wireless Presenter)</w:t>
            </w:r>
          </w:p>
          <w:p w14:paraId="3F0D91C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Միացման տեսակ՝ Bluetooth (առանց USB ընդունիչի)</w:t>
            </w:r>
          </w:p>
          <w:p w14:paraId="069F280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Գործառույթներ՝ սլայդների առաջ/հետ անցում, էկրանի ցուցադրության կառավարում</w:t>
            </w:r>
          </w:p>
          <w:p w14:paraId="22CEB9F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Ցուցիչ (Pointer)՝ ներկառուցված լազերային կամ վիրտուալ ցուցիչ (pointer)</w:t>
            </w:r>
          </w:p>
          <w:p w14:paraId="6FC0AEB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Գործողության հեռավորություն՝ առնվազն 10 մետր</w:t>
            </w:r>
          </w:p>
          <w:p w14:paraId="4DFA891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macOS և Bluetooth աջակցող համակարգեր</w:t>
            </w:r>
          </w:p>
          <w:p w14:paraId="1F6A8B5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Կոճակների տեսակ՝ ֆիզիկական, հարմար սեղմմամբ, նախատեսված երկարատև օգտագործման համար</w:t>
            </w:r>
          </w:p>
          <w:p w14:paraId="556FEA0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Սնուցում՝ ներկառուցված լիցքավորվող մարտկոց կամ մարտկոցներով (երկուսն էլ ընդունելի)</w:t>
            </w:r>
          </w:p>
          <w:p w14:paraId="417230E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Լիցքավորում (եթե լիցքավորվող է)՝ USB կամ USB-C մալուխով</w:t>
            </w:r>
          </w:p>
          <w:p w14:paraId="54CB4C1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Plug &amp; Play՝ Այո, առանց հավելյալ դրայվերների</w:t>
            </w:r>
          </w:p>
          <w:p w14:paraId="1632C1F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սև կամ մուգ այլ գույն</w:t>
            </w:r>
          </w:p>
          <w:p w14:paraId="344899C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6A12B13E" w14:textId="31C10D2B"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r w:rsidRPr="00F57E19">
              <w:rPr>
                <w:rFonts w:ascii="GHEA Grapalat" w:hAnsi="GHEA Grapalat" w:cs="Arial"/>
                <w:sz w:val="16"/>
                <w:szCs w:val="16"/>
              </w:rPr>
              <w:t>:</w:t>
            </w:r>
          </w:p>
        </w:tc>
      </w:tr>
      <w:tr w:rsidR="00DF4A3D" w:rsidRPr="00F57E19" w14:paraId="5862449B" w14:textId="77777777" w:rsidTr="00DF4A3D">
        <w:trPr>
          <w:trHeight w:val="70"/>
          <w:jc w:val="center"/>
        </w:trPr>
        <w:tc>
          <w:tcPr>
            <w:tcW w:w="707" w:type="dxa"/>
            <w:shd w:val="clear" w:color="auto" w:fill="auto"/>
            <w:vAlign w:val="center"/>
          </w:tcPr>
          <w:p w14:paraId="6EBDB168" w14:textId="0172751B"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26</w:t>
            </w:r>
          </w:p>
        </w:tc>
        <w:tc>
          <w:tcPr>
            <w:tcW w:w="989" w:type="dxa"/>
            <w:gridSpan w:val="2"/>
            <w:shd w:val="clear" w:color="auto" w:fill="auto"/>
            <w:vAlign w:val="center"/>
          </w:tcPr>
          <w:p w14:paraId="7E4BD8B7" w14:textId="2B0AF66E"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Ինտերակտիվ էկրան</w:t>
            </w:r>
          </w:p>
        </w:tc>
        <w:tc>
          <w:tcPr>
            <w:tcW w:w="993" w:type="dxa"/>
            <w:gridSpan w:val="2"/>
            <w:shd w:val="clear" w:color="auto" w:fill="auto"/>
            <w:vAlign w:val="center"/>
          </w:tcPr>
          <w:p w14:paraId="3EC5E116" w14:textId="13E91B75"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4858E587" w14:textId="166F7D94"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156A5266" w14:textId="67432857"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w:t>
            </w:r>
          </w:p>
        </w:tc>
        <w:tc>
          <w:tcPr>
            <w:tcW w:w="850" w:type="dxa"/>
            <w:shd w:val="clear" w:color="auto" w:fill="auto"/>
            <w:vAlign w:val="center"/>
          </w:tcPr>
          <w:p w14:paraId="2AE7CB2D" w14:textId="4E3166CA"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196A5910" w14:textId="79784A00"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2,500,000.00 </w:t>
            </w:r>
          </w:p>
        </w:tc>
        <w:tc>
          <w:tcPr>
            <w:tcW w:w="1985" w:type="dxa"/>
            <w:gridSpan w:val="4"/>
            <w:shd w:val="clear" w:color="auto" w:fill="auto"/>
            <w:vAlign w:val="center"/>
          </w:tcPr>
          <w:p w14:paraId="1FE77AE1" w14:textId="1373CF80"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Ինտերակտիվ էկրան, չափսը՝ 86", էկրանի տեսակը՝ TFT LCD մոդուլ DLED լուսավորությամբ, Էկրանի մակերեսը (մմ): 1895.04 մմ x 1065.96 մմ, ֆորմատը՝ 16:9, լուծաչափ՝ UHD </w:t>
            </w:r>
            <w:r w:rsidRPr="00F57E19">
              <w:rPr>
                <w:rFonts w:ascii="GHEA Grapalat" w:hAnsi="GHEA Grapalat" w:cs="Arial"/>
                <w:sz w:val="16"/>
                <w:szCs w:val="16"/>
                <w:lang w:val="hy-AM"/>
              </w:rPr>
              <w:lastRenderedPageBreak/>
              <w:t xml:space="preserve">3840x2160, Գույներ՝ առնվազն 1.07 ԳԲ գույն, պայծառություն՝ առնվազն 450 նիտ (տիպիկ), կոնտրաստի հարաբերակցություն՝ առնվազն 1200:1 (տիպիկ), 5000:1 (DCR), արձագանքման ժամանակ՝ առնվազն 6.5 մվ, դիտման անկյուններ՝ առնվազն 178/178, ընհանուր աշխատանքի ժամկետը՝ առնվազն 50000 ժամ, դիրքորոշում՝ լանդշաֆտային, պրոցեսոր՝ առնվազն ութ միջուկանի պրոցեսոր, օպերատիվ հիշողություն՝ առնվազն 16 ԳԲ, հիշողություն՝ առնվազն 128 ԳԲ, տեսակ/տեխնոլոգիա՝ գերնուրբ հպման տեխնոլոգիա (IR ճանաչում), հպման լուծաչափ՝ առնվազն 32767 x 32767, հպման կետ՝ առնվազն EDLA/Android/Windows՝ 50 հպման կետ, ՄՈՒՏՔԵՐ՝ HDMI առնվազն 4 հատ (առջևի 2 հատ: HDMI2.1 CEC, HDCP-ով; հետևի 2 հատ: [(HDMI2.1 CEC, HDCP-ով) 1 հատ և (HDMI2.1 CEC, HDCP, ARC-ով) 1 հատ], RGB / VGA 1 հատ, DisplayPort 1 հատ, աուդիո 1 հատ, RS232 1 հատ, SD/SDHC TF քարտի անցք (Micro SD), ԵԼՔԵՐ՝ առնվազն HDMI 1 հատ (HDMI 2.1, HDCP 1.x), աուդիո 1 հատ (Գծային ելք), SPDIF 1 հատ (օպտիկական), RJ45 2 հատ, USB՝ Type A 5 հատ (Front 2 հատ and Rear 2 հատ with USB3.2 Gen 1, all support SmartPort USB ; Rear 1 հատ with USB 2.0 for system update), Type B 2 հատ (Front 1 հատ and Rear 1 հատ with USB3.2 Gen 1), Type C 3 հատ (Front 1 հատ with USB3.2 Gen 1, DP1.2, Ethernet 100M, PD 65W; Rear 1 հատ with USB3.2 Gen 1, DP1.2, Ethernet 100M, PD 15W; Top 1 հատ with USB3.2 Gen 1, PD 15W), Բարձրահոս՝ 5W x 2 front soundbar + 20W x 1 subwoofer, </w:t>
            </w:r>
            <w:r w:rsidRPr="00F57E19">
              <w:rPr>
                <w:rFonts w:ascii="GHEA Grapalat" w:hAnsi="GHEA Grapalat" w:cs="Arial"/>
                <w:sz w:val="16"/>
                <w:szCs w:val="16"/>
                <w:lang w:val="hy-AM"/>
              </w:rPr>
              <w:lastRenderedPageBreak/>
              <w:t>Միկրոֆոն՝ Ներկառուցված 8 մատրիցային միկրոֆոն, Ծրագրային ապահովում՝ հիմնական ծանոթագրության ծրագիր՝ myViewBoard Android-ի համար, պրոֆեսիոնալ ծանոթագրության ծրագիր՝ myViewBoard Windows-ի համար (ներդրված է VPC-ում), անլար ներկայացում՝ AirSync, սարքերի կառավարում՝ Manager, Հատուկ հնարավորություններ՝ բոլորը մեկում USB միացք. USB 3.2 Gen 1 «SmartPort USB» բոլոր ալիքների համար, պարզ LAN համատեղ օգտագործում IFP-ի և slot-in սարքի միջև. 10/100/1000M (USB Type-C 10/100, Android և PC 10/100/1000), լույսի սենսորի արկայություն, NFC Reader արկայություն, Գրիչի սենսորի արկայություն, ԿԱՆՈՆԱԿԱՐԳԵՐ՝ cTUVus, FCC ID/IC ID, FCC SDoC, Energy Star 8.0, EMC/CE, CB/LVD, GOST-R/EAC, UkrSEPRO, EPEAT Silver, UK-EEL, BSMI, BIS, LBL (կապույտ լույսի ցածր պարունակության վկայագիր), Flicker Free, RoHS, ErP-Eco, REACH, SCIP, WEEE, TPCH, փաթեթավորման թափոններ, CA65, PAIA։ Ապրանքը պետք է լինի նոր, չօգտագործված: Երաշխիք՝ առնվազն 12 ամիս: Ապրանքի տեղափոխումն ու բեռնաթափումն իրականացնում է Կատարողը:</w:t>
            </w:r>
          </w:p>
        </w:tc>
        <w:tc>
          <w:tcPr>
            <w:tcW w:w="2131" w:type="dxa"/>
            <w:gridSpan w:val="2"/>
            <w:shd w:val="clear" w:color="auto" w:fill="auto"/>
            <w:vAlign w:val="center"/>
          </w:tcPr>
          <w:p w14:paraId="0E61C8D5" w14:textId="0DD113CC"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35AEDB58" w14:textId="77777777" w:rsidTr="00DF4A3D">
        <w:trPr>
          <w:trHeight w:val="70"/>
          <w:jc w:val="center"/>
        </w:trPr>
        <w:tc>
          <w:tcPr>
            <w:tcW w:w="707" w:type="dxa"/>
            <w:shd w:val="clear" w:color="auto" w:fill="auto"/>
            <w:vAlign w:val="center"/>
          </w:tcPr>
          <w:p w14:paraId="475FCAF6" w14:textId="71D0D2C6"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27</w:t>
            </w:r>
          </w:p>
        </w:tc>
        <w:tc>
          <w:tcPr>
            <w:tcW w:w="989" w:type="dxa"/>
            <w:gridSpan w:val="2"/>
            <w:shd w:val="clear" w:color="auto" w:fill="auto"/>
            <w:vAlign w:val="center"/>
          </w:tcPr>
          <w:p w14:paraId="40FA1E74" w14:textId="4F78A779"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Վիդեոկոնֆերանսի տեսախցիկ</w:t>
            </w:r>
          </w:p>
        </w:tc>
        <w:tc>
          <w:tcPr>
            <w:tcW w:w="993" w:type="dxa"/>
            <w:gridSpan w:val="2"/>
            <w:shd w:val="clear" w:color="auto" w:fill="auto"/>
            <w:vAlign w:val="center"/>
          </w:tcPr>
          <w:p w14:paraId="566F0EDF" w14:textId="66457722"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7D9A6CD5" w14:textId="1305DA19"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284E0FD5" w14:textId="2BF5E2AD"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w:t>
            </w:r>
          </w:p>
        </w:tc>
        <w:tc>
          <w:tcPr>
            <w:tcW w:w="850" w:type="dxa"/>
            <w:shd w:val="clear" w:color="auto" w:fill="auto"/>
            <w:vAlign w:val="center"/>
          </w:tcPr>
          <w:p w14:paraId="55C219F2" w14:textId="628C9CFD"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126A4244" w14:textId="16BBC894"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250,000.00 </w:t>
            </w:r>
          </w:p>
        </w:tc>
        <w:tc>
          <w:tcPr>
            <w:tcW w:w="1985" w:type="dxa"/>
            <w:gridSpan w:val="4"/>
            <w:shd w:val="clear" w:color="auto" w:fill="auto"/>
            <w:vAlign w:val="center"/>
          </w:tcPr>
          <w:p w14:paraId="09F230B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Վիդեոկոնֆերանսի տեսախցիկ (Front Wide-Angle Conference Camera)</w:t>
            </w:r>
          </w:p>
          <w:p w14:paraId="2B44260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Պետք է տրամադրվի կոնֆերանսի համար նախատեսված առջևից նկարող (front-facing) wide-angle տեսախցիկ՝ նախատեսված միջին միթինգ սենյակների համար (14–16 անձ)</w:t>
            </w:r>
          </w:p>
          <w:p w14:paraId="707418A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Տեսաձայնագրում՝</w:t>
            </w:r>
          </w:p>
          <w:p w14:paraId="30E1F83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առնվազն 4K @ 30fps, կամ 1080p Full HD @ 60fps</w:t>
            </w:r>
          </w:p>
          <w:p w14:paraId="67FCF98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Տեսադաշտ (Field of View)՝ առնվազն 120° horizontal</w:t>
            </w:r>
          </w:p>
          <w:p w14:paraId="6EFD80D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Digital zoom՝ առնվազն 4×</w:t>
            </w:r>
          </w:p>
          <w:p w14:paraId="0E43A46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Auto-focus և auto-light correction՝ պարտադիր</w:t>
            </w:r>
          </w:p>
          <w:p w14:paraId="54079C9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Low-light performance՝ ապահովի դեմքերի հստակ տեսանելիություն սենյակային լուսավորության պայմաններում</w:t>
            </w:r>
          </w:p>
          <w:p w14:paraId="4310745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Auto-framing՝ խմբի ավտոմատ կադրավորում</w:t>
            </w:r>
          </w:p>
          <w:p w14:paraId="694C6C7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Speaker tracking կամ active speaker detection՝ խոսողին հայտնաբերելու և կենտրոնացնելու համար</w:t>
            </w:r>
          </w:p>
          <w:p w14:paraId="33E943C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Noise reduction for video image՝ պարտադիր</w:t>
            </w:r>
          </w:p>
          <w:p w14:paraId="16D9240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Plug-and-Play՝ USB միացում (UVC ստանդարտ)</w:t>
            </w:r>
          </w:p>
          <w:p w14:paraId="2346C22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Կոնեկտորներ՝ USB-A կամ USB-C</w:t>
            </w:r>
          </w:p>
          <w:p w14:paraId="6C934E2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Microsoft Teams, Zoom, Google Meet, Webex, Windows 10/11, macOS</w:t>
            </w:r>
          </w:p>
          <w:p w14:paraId="6A2ADF6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Տեղադրում՝ էկրանի վերևի կամ ստորին կենտրոնական հատվածում, կամ պատին (wall mount)</w:t>
            </w:r>
          </w:p>
          <w:p w14:paraId="09CA32B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Ամրակ (bracket)՝ ներառված</w:t>
            </w:r>
          </w:p>
          <w:p w14:paraId="2D0943D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Նախատեսված է առնվազն 8 ժամ անընդհատ աշխատանքի համար</w:t>
            </w:r>
          </w:p>
          <w:p w14:paraId="577C7E5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 ՀՀ էլեկտրացանցի հետ՝ 220–230 V</w:t>
            </w:r>
          </w:p>
          <w:p w14:paraId="5E08F89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Միացման մալուխ՝ USB-A կամ USB-C</w:t>
            </w:r>
          </w:p>
          <w:p w14:paraId="1935E99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117CED05" w14:textId="4A0FF5CD"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r w:rsidRPr="00F57E19">
              <w:rPr>
                <w:rFonts w:ascii="GHEA Grapalat" w:hAnsi="GHEA Grapalat" w:cs="Arial"/>
                <w:sz w:val="16"/>
                <w:szCs w:val="16"/>
              </w:rPr>
              <w:t>:</w:t>
            </w:r>
          </w:p>
        </w:tc>
        <w:tc>
          <w:tcPr>
            <w:tcW w:w="2131" w:type="dxa"/>
            <w:gridSpan w:val="2"/>
            <w:shd w:val="clear" w:color="auto" w:fill="auto"/>
            <w:vAlign w:val="center"/>
          </w:tcPr>
          <w:p w14:paraId="009D82C8" w14:textId="038E5DAF"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2134CCA8" w14:textId="77777777" w:rsidTr="00DF4A3D">
        <w:trPr>
          <w:trHeight w:val="70"/>
          <w:jc w:val="center"/>
        </w:trPr>
        <w:tc>
          <w:tcPr>
            <w:tcW w:w="707" w:type="dxa"/>
            <w:shd w:val="clear" w:color="auto" w:fill="auto"/>
            <w:vAlign w:val="center"/>
          </w:tcPr>
          <w:p w14:paraId="4B827756" w14:textId="5D182083"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28</w:t>
            </w:r>
          </w:p>
        </w:tc>
        <w:tc>
          <w:tcPr>
            <w:tcW w:w="989" w:type="dxa"/>
            <w:gridSpan w:val="2"/>
            <w:shd w:val="clear" w:color="auto" w:fill="auto"/>
            <w:vAlign w:val="center"/>
          </w:tcPr>
          <w:p w14:paraId="6729050B" w14:textId="53B1ABAC"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Բարձրախոս արտաքին՝ External Conference Speaker</w:t>
            </w:r>
          </w:p>
        </w:tc>
        <w:tc>
          <w:tcPr>
            <w:tcW w:w="993" w:type="dxa"/>
            <w:gridSpan w:val="2"/>
            <w:shd w:val="clear" w:color="auto" w:fill="auto"/>
            <w:vAlign w:val="center"/>
          </w:tcPr>
          <w:p w14:paraId="2BB358EE" w14:textId="6FD41CFE"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1A676573" w14:textId="37693D00"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0BABAF18" w14:textId="0E13BFA4"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w:t>
            </w:r>
          </w:p>
        </w:tc>
        <w:tc>
          <w:tcPr>
            <w:tcW w:w="850" w:type="dxa"/>
            <w:shd w:val="clear" w:color="auto" w:fill="auto"/>
            <w:vAlign w:val="center"/>
          </w:tcPr>
          <w:p w14:paraId="5468D5AD" w14:textId="5B56053C"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54DA4342" w14:textId="3D0AA2DE"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140,000.00 </w:t>
            </w:r>
          </w:p>
        </w:tc>
        <w:tc>
          <w:tcPr>
            <w:tcW w:w="1985" w:type="dxa"/>
            <w:gridSpan w:val="4"/>
            <w:shd w:val="clear" w:color="auto" w:fill="auto"/>
            <w:vAlign w:val="center"/>
          </w:tcPr>
          <w:p w14:paraId="269F171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Կոնֆերանս սենյակների համար նախատեսված արտաքին բարձրախոս (Meeting Room (External Conference Speaker), որը ապահովում է խոսքի հստակ և հավասար լսելիություն 14–16 անձի համար նախատեսված միջին և մեծ միթինգ սենյակներում (≈50 քմ)։</w:t>
            </w:r>
          </w:p>
          <w:p w14:paraId="4045F25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Տեսակ՝ ակտիվ կամ պասիվ կոնֆերանս բարձրախոս (wall-mount կամ surface-mount)</w:t>
            </w:r>
          </w:p>
          <w:p w14:paraId="566F191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RMS հզորություն՝ առնվազն 30 Վտ յուրաքանչյուր բարձրախոսի համար</w:t>
            </w:r>
          </w:p>
          <w:p w14:paraId="7F239D7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Հաճախականությունների տիրույթ՝ 100 Hz – 18 kHz կամ ավելի լայն</w:t>
            </w:r>
          </w:p>
          <w:p w14:paraId="145CCAF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Զգայունություն (Sensitivity)՝ ≥ 88 dB</w:t>
            </w:r>
          </w:p>
          <w:p w14:paraId="46E2BBB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Խոսքի համար օպտիմիզացված ձայնային պրոֆիլ (speech-optimized tuning)</w:t>
            </w:r>
          </w:p>
          <w:p w14:paraId="0347795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Աղավաղման մակարդակ (THD)՝ ≤ 1% (խորհուրդ տրվող)</w:t>
            </w:r>
          </w:p>
          <w:p w14:paraId="680640F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Մուտքեր՝ Line-in (3.5 mm / RCA / balanced՝ ըստ լուծման)</w:t>
            </w:r>
          </w:p>
          <w:p w14:paraId="52F6249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կոնֆերանս էկրանների, PC/HUB համակարգերի հետ</w:t>
            </w:r>
          </w:p>
          <w:p w14:paraId="47E6607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Աջակցություն AEC համակարգերին (echo-ի առաջացում չի առաջացնում)</w:t>
            </w:r>
          </w:p>
          <w:p w14:paraId="6C0F842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Տեղադրում՝ պատին ամրացվող (wall-mount)</w:t>
            </w:r>
          </w:p>
          <w:p w14:paraId="2A4CCA1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Թեքման հնարավորություն՝ տարբեր կողմեր</w:t>
            </w:r>
          </w:p>
          <w:p w14:paraId="5EF1C7F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Ամրակներ (brackets)՝ ներառված</w:t>
            </w:r>
          </w:p>
          <w:p w14:paraId="7C91595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սև կամ սպիտակ</w:t>
            </w:r>
          </w:p>
          <w:p w14:paraId="6F1D868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Մետաղական կամ բարձրորակ ABS կորպուս</w:t>
            </w:r>
          </w:p>
          <w:p w14:paraId="5ABE786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Նախատեսված երկարատև աշխատանքի համար (≥8 ժամ)</w:t>
            </w:r>
          </w:p>
          <w:p w14:paraId="581DEA6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Բարձրախոսային մալուխ (OFC)՝ ≥10 մետր</w:t>
            </w:r>
          </w:p>
          <w:p w14:paraId="0EB622E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առնվազն 12 ամիս</w:t>
            </w:r>
          </w:p>
          <w:p w14:paraId="54532D04" w14:textId="400F996F"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Ապրանքը՝ նոր, չօգտագործված</w:t>
            </w:r>
            <w:r w:rsidRPr="00F57E19">
              <w:rPr>
                <w:rFonts w:ascii="GHEA Grapalat" w:hAnsi="GHEA Grapalat" w:cs="Arial"/>
                <w:sz w:val="16"/>
                <w:szCs w:val="16"/>
              </w:rPr>
              <w:t>:</w:t>
            </w:r>
          </w:p>
        </w:tc>
        <w:tc>
          <w:tcPr>
            <w:tcW w:w="2131" w:type="dxa"/>
            <w:gridSpan w:val="2"/>
            <w:shd w:val="clear" w:color="auto" w:fill="auto"/>
            <w:vAlign w:val="center"/>
          </w:tcPr>
          <w:p w14:paraId="15F2DDD4" w14:textId="0336F554"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4EC49B49" w14:textId="77777777" w:rsidTr="00DF4A3D">
        <w:trPr>
          <w:trHeight w:val="70"/>
          <w:jc w:val="center"/>
        </w:trPr>
        <w:tc>
          <w:tcPr>
            <w:tcW w:w="707" w:type="dxa"/>
            <w:shd w:val="clear" w:color="auto" w:fill="auto"/>
            <w:vAlign w:val="center"/>
          </w:tcPr>
          <w:p w14:paraId="55C4CD0D" w14:textId="205F1AE3"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29</w:t>
            </w:r>
          </w:p>
        </w:tc>
        <w:tc>
          <w:tcPr>
            <w:tcW w:w="989" w:type="dxa"/>
            <w:gridSpan w:val="2"/>
            <w:shd w:val="clear" w:color="auto" w:fill="auto"/>
            <w:vAlign w:val="center"/>
          </w:tcPr>
          <w:p w14:paraId="79FB5B96" w14:textId="6DDC3C50"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Միկրոֆոն՝ կոնֆերանս միկրոֆոն</w:t>
            </w:r>
          </w:p>
        </w:tc>
        <w:tc>
          <w:tcPr>
            <w:tcW w:w="993" w:type="dxa"/>
            <w:gridSpan w:val="2"/>
            <w:shd w:val="clear" w:color="auto" w:fill="auto"/>
            <w:vAlign w:val="center"/>
          </w:tcPr>
          <w:p w14:paraId="3AF590F7" w14:textId="003291A2"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79C716CA" w14:textId="2F09B437"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65C23306" w14:textId="77ED2567"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w:t>
            </w:r>
          </w:p>
        </w:tc>
        <w:tc>
          <w:tcPr>
            <w:tcW w:w="850" w:type="dxa"/>
            <w:shd w:val="clear" w:color="auto" w:fill="auto"/>
            <w:vAlign w:val="center"/>
          </w:tcPr>
          <w:p w14:paraId="662C5FE5" w14:textId="22537CF2"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4F67B18D" w14:textId="5C16F4F7"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150,000.00 </w:t>
            </w:r>
          </w:p>
        </w:tc>
        <w:tc>
          <w:tcPr>
            <w:tcW w:w="1985" w:type="dxa"/>
            <w:gridSpan w:val="4"/>
            <w:shd w:val="clear" w:color="auto" w:fill="auto"/>
            <w:vAlign w:val="center"/>
          </w:tcPr>
          <w:p w14:paraId="1363DD9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Սեղանի վրա տեղադրվող 360° կոնֆերանս միկրոֆոն, նախատեսված է միջին և մեծ միթինգ սենյակների համար (մոտ 50 քմ) և ապահովում է խոսքի բարձր որակ, հստակություն և կայուն ձայնագրում՝ 14–16 անձի մասնակցությամբ հանդիպումների ժամանակ։</w:t>
            </w:r>
          </w:p>
          <w:p w14:paraId="79386D0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Ձայնի ընդունման շառավիղ՝ առնվազն 6 մետր</w:t>
            </w:r>
          </w:p>
          <w:p w14:paraId="04BA8AF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Ձայնի թվայնացման հաճախականություն՝ առնվազն 48 կՀց</w:t>
            </w:r>
          </w:p>
          <w:p w14:paraId="03720A3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Տեսակ՝ 360° շրջանաձև ձայնընդունմամբ սեղանի կոնֆերանս միկրոֆոն</w:t>
            </w:r>
          </w:p>
          <w:p w14:paraId="48FE835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Միկրոֆոնային համակարգ (array)՝ առնվազն 4 միկրոֆոնային տարր</w:t>
            </w:r>
          </w:p>
          <w:p w14:paraId="6701BCF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Ձայնային որակ՝ լայնաշերտ բարձր որակի խոսք (wideband voice)</w:t>
            </w:r>
          </w:p>
          <w:p w14:paraId="48BBC63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Ձայնի թվային մշակում (պարտադիր)</w:t>
            </w:r>
          </w:p>
          <w:p w14:paraId="66B1294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Ակուստիկ արձագանքի չեզոքացում (AEC)՝ խոսակցության ընթացքում կրկնակի արձագանքի ավտոմատ վերացում</w:t>
            </w:r>
          </w:p>
          <w:p w14:paraId="3589E3E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Աղմուկի նվազեցում՝ շրջակա միջավայրի աղմուկների ակտիվ ճնշում</w:t>
            </w:r>
          </w:p>
          <w:p w14:paraId="05F8337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Ձայնի ուժեղացման ավտոմատ կառավարում (AGC)՝ խոսքի ձայնի մակարդակի հավասարեցում՝ անկախ խոսողի հեռավորությունից</w:t>
            </w:r>
          </w:p>
          <w:p w14:paraId="1DDA1D7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Երկկողմանի հաղորդակցություն (full-duplex)՝ միաժամանակ խոսելու հնարավորություն առանց ձայնի խզման</w:t>
            </w:r>
          </w:p>
          <w:p w14:paraId="53A9268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Սենյակի արձագանքի նվազեցում (դեհռևերբերացիա)</w:t>
            </w:r>
          </w:p>
          <w:p w14:paraId="1B383A7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Խոսքի ակտիվության հայտնաբերում</w:t>
            </w:r>
          </w:p>
          <w:p w14:paraId="5728129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Միացում և հեռակառավարման հնարավորություն</w:t>
            </w:r>
          </w:p>
          <w:p w14:paraId="375E148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Միացման եղանակ՝ USB միացում՝ «միացրու և օգտագործիր» սկզբունքով</w:t>
            </w:r>
          </w:p>
          <w:p w14:paraId="2F45770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Կոնեկտոր՝ USB-A կամ USB-C</w:t>
            </w:r>
          </w:p>
          <w:p w14:paraId="16F4ED9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Սնուցում՝ USB-ից (արտաքին սնուցում չի պահանջվում)</w:t>
            </w:r>
          </w:p>
          <w:p w14:paraId="4D4A7DD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Միկրոֆոնը պետք է ապահովի ծրագրային հեռակառավարման հնարավորություն (software control / API), որը թույլ է տալիս՝</w:t>
            </w:r>
          </w:p>
          <w:p w14:paraId="3DCB44E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միկրոֆոնի անջատում / միացում (Mute / Unmute) համակարգչից կամ կոնֆերանս հարթակից,</w:t>
            </w:r>
          </w:p>
          <w:p w14:paraId="3A1E2B0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ձայնի մակարդակի ծրագրային կարգավորում,</w:t>
            </w:r>
          </w:p>
          <w:p w14:paraId="32667E3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ձայնի մշակման հիմնական ֆունկցիաների (AEC, աղմուկի նվազեցում) ակտիվացում կամ անջատում՝ ծրագրային միջավայրից։</w:t>
            </w:r>
          </w:p>
          <w:p w14:paraId="210504C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Հեռակառավարումը կարող է իրականացվել՝</w:t>
            </w:r>
          </w:p>
          <w:p w14:paraId="58954FB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օպերացիոն համակարգի միջոցով,</w:t>
            </w:r>
          </w:p>
          <w:p w14:paraId="731FD7E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կամ կոնֆերանս ծրագրերի (Microsoft Teams, Zoom, Google Meet, Webex) միջոցով,</w:t>
            </w:r>
          </w:p>
          <w:p w14:paraId="27AA8A2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կամ արտադրողի տրամադրած ծրագրային միջավայրի / API-ի միջոցով։</w:t>
            </w:r>
          </w:p>
          <w:p w14:paraId="54825D0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Ֆիզիկական հեռակառավարման վահանակի առկայությունը պարտադիր չէ։</w:t>
            </w:r>
          </w:p>
          <w:p w14:paraId="28376FC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Windows 10 / 11, macOS</w:t>
            </w:r>
          </w:p>
          <w:p w14:paraId="71C7A21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կոնֆերանս հարթակների հետ՝ Microsoft Teams, Zoom, Google Meet, Webex</w:t>
            </w:r>
          </w:p>
          <w:p w14:paraId="12A16DA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Ֆիզիկական կոճակ՝ միկրոֆոնի միացում / անջատում</w:t>
            </w:r>
          </w:p>
          <w:p w14:paraId="55F83C5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Լուսային ցուցիչ (LED)՝ միկրոֆոնի աշխատանքի վիճակի համար</w:t>
            </w:r>
          </w:p>
          <w:p w14:paraId="2F30AB6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Կոճակների լուռ աշխատանք՝ առանց մեխանիկական աղմուկի</w:t>
            </w:r>
          </w:p>
          <w:p w14:paraId="792D672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Տեղադրում՝ սեղանի վրա</w:t>
            </w:r>
          </w:p>
          <w:p w14:paraId="5DDB85AE"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Հակասահող ռետինե հիմք</w:t>
            </w:r>
          </w:p>
          <w:p w14:paraId="49A452B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Տրամագիծ՝ ոչ ավելի քան 16 սմ</w:t>
            </w:r>
          </w:p>
          <w:p w14:paraId="4006A6B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Քաշ՝ ոչ ավելի քան 600 գ</w:t>
            </w:r>
          </w:p>
          <w:p w14:paraId="5A3607E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Գույն՝ սև կամ սպիտակ</w:t>
            </w:r>
          </w:p>
          <w:p w14:paraId="65DA11D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USB տվյալների մալուխ՝ էկրանավորված (էլեկտրամագնիսական և ռադիոխանգարումներից պաշտպանված), մալուխի երկարություն՝ առնվազն 5 մետր</w:t>
            </w:r>
          </w:p>
          <w:p w14:paraId="79EA642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Օգտագործման հրահանգ և տեխնիկական փաստաթղթեր</w:t>
            </w:r>
          </w:p>
          <w:p w14:paraId="3011153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Համապատասխանության սերտիֆիկատներ՝ CE, FCC, RoHS, EAC</w:t>
            </w:r>
          </w:p>
          <w:p w14:paraId="1A67D24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58135480" w14:textId="18EA5696"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lang w:val="hy-AM"/>
              </w:rPr>
              <w:t>Երաշխիք՝ առնվազն 12 ամիս</w:t>
            </w:r>
            <w:r w:rsidRPr="00F57E19">
              <w:rPr>
                <w:rFonts w:ascii="GHEA Grapalat" w:hAnsi="GHEA Grapalat" w:cs="Arial"/>
                <w:sz w:val="16"/>
                <w:szCs w:val="16"/>
              </w:rPr>
              <w:t>:</w:t>
            </w:r>
          </w:p>
        </w:tc>
        <w:tc>
          <w:tcPr>
            <w:tcW w:w="2131" w:type="dxa"/>
            <w:gridSpan w:val="2"/>
            <w:shd w:val="clear" w:color="auto" w:fill="auto"/>
            <w:vAlign w:val="center"/>
          </w:tcPr>
          <w:p w14:paraId="789D8A03" w14:textId="4696BECF"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86776F" w14:paraId="122656AF" w14:textId="77777777" w:rsidTr="00DF4A3D">
        <w:trPr>
          <w:trHeight w:val="70"/>
          <w:jc w:val="center"/>
        </w:trPr>
        <w:tc>
          <w:tcPr>
            <w:tcW w:w="707" w:type="dxa"/>
            <w:shd w:val="clear" w:color="auto" w:fill="auto"/>
            <w:vAlign w:val="center"/>
          </w:tcPr>
          <w:p w14:paraId="5B616C7C" w14:textId="7731E0CE"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30</w:t>
            </w:r>
          </w:p>
        </w:tc>
        <w:tc>
          <w:tcPr>
            <w:tcW w:w="989" w:type="dxa"/>
            <w:gridSpan w:val="2"/>
            <w:shd w:val="clear" w:color="auto" w:fill="auto"/>
            <w:vAlign w:val="center"/>
          </w:tcPr>
          <w:p w14:paraId="438BB573" w14:textId="01608A87"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IP հեռախոս</w:t>
            </w:r>
          </w:p>
        </w:tc>
        <w:tc>
          <w:tcPr>
            <w:tcW w:w="993" w:type="dxa"/>
            <w:gridSpan w:val="2"/>
            <w:shd w:val="clear" w:color="auto" w:fill="auto"/>
            <w:vAlign w:val="center"/>
          </w:tcPr>
          <w:p w14:paraId="61BCE5E6" w14:textId="7B0474C5"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26CCA2B1" w14:textId="7500A08D"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138A16A0" w14:textId="3789CB61"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26</w:t>
            </w:r>
          </w:p>
        </w:tc>
        <w:tc>
          <w:tcPr>
            <w:tcW w:w="850" w:type="dxa"/>
            <w:shd w:val="clear" w:color="auto" w:fill="auto"/>
            <w:vAlign w:val="center"/>
          </w:tcPr>
          <w:p w14:paraId="3392C60D" w14:textId="341C2C25"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20C4B6F8" w14:textId="77C08B28"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780,000.00 </w:t>
            </w:r>
          </w:p>
        </w:tc>
        <w:tc>
          <w:tcPr>
            <w:tcW w:w="1985" w:type="dxa"/>
            <w:gridSpan w:val="4"/>
            <w:shd w:val="clear" w:color="auto" w:fill="auto"/>
            <w:vAlign w:val="center"/>
          </w:tcPr>
          <w:p w14:paraId="24CF16FB"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Սեղանի վրա տեղադրվող IP (SIP) հեռախոս։</w:t>
            </w:r>
          </w:p>
          <w:p w14:paraId="37B152A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Սնուցման տեսակը`Ցանցային ադապտերով</w:t>
            </w:r>
          </w:p>
          <w:p w14:paraId="28BBD43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Առանձնահատկություններ` Բարձրախոս, Ականջակալի միացման հնարավորություն, Display (monochrome)</w:t>
            </w:r>
          </w:p>
          <w:p w14:paraId="48C900C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Միացումներ` RJ-45</w:t>
            </w:r>
          </w:p>
          <w:p w14:paraId="622F67A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Աջակցվող պրոտոկոլ՝ SIP (RFC 3261)։ Աջակցություն՝ հանրահայտ IP PBX համակարգերի (Asterisk, 3CX, FreePBX)։</w:t>
            </w:r>
          </w:p>
          <w:p w14:paraId="4FA81C3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Աշխատանք՝ օպերացիոն համակարգից անկախ։ Աջակցվող SIP հաշիվների քանակ՝ առնվազն 3 (Account / Line)։</w:t>
            </w:r>
          </w:p>
          <w:p w14:paraId="7F4FBD8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Միաժամանակ ակտիվ զանգերի քանակ՝ առնվազն 3։ Զանգերի ֆունկցիաներ՝ Call Answer, Hold, Resume, Transfer (Blind/Attended), Redial, Mute, Call Waiting, Caller ID, Do Not Disturb (DND)։</w:t>
            </w:r>
          </w:p>
          <w:p w14:paraId="3125CEF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Կոնֆերանս զանգեր՝ առնվազն 3 մասնակցով։</w:t>
            </w:r>
          </w:p>
          <w:p w14:paraId="1280955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 LCD, ետլուսավորված (Backlit)։ Էկրանի անկյունագիծ՝ առնվազն 2.9 դյույմ։ Էկրանի լուծաչափ՝ առնվազն 132 × 64 px։</w:t>
            </w:r>
          </w:p>
          <w:p w14:paraId="69EE27B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Կառավարման կոճակներ՝ առնվազն 3 ծրագրավորվող soft key։ Արագ ընտրության / BLF կոճակներ՝ առնվազն 8 հատ LED ինդիկացիայով։</w:t>
            </w:r>
          </w:p>
          <w:p w14:paraId="70773E2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Ձայնային կապ՝ լիարժեք երկկողմանի speakerphone։Ձայնի որակ՝ HD Voice (G.722 կամ ավել)։</w:t>
            </w:r>
          </w:p>
          <w:p w14:paraId="299906E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Ձայնային մշակում՝ Acoustic Echo Cancellation (AEC), Noise Reduction, Automatic Gain Control (AGC)։</w:t>
            </w:r>
          </w:p>
          <w:p w14:paraId="6EA9F15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Ցանցային ինտերֆեյսներ՝ առնվազն 2 × Gigabit Ethernet (LAN + PC pass-through)։</w:t>
            </w:r>
          </w:p>
          <w:p w14:paraId="089C0C9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PoE աջակցություն՝ IEEE 802.3af։ Միացման պորտ՝ RJ-45։</w:t>
            </w:r>
          </w:p>
          <w:p w14:paraId="659AE3A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Ցանցային կարգաբերում՝ DHCP, </w:t>
            </w:r>
            <w:r w:rsidRPr="00F57E19">
              <w:rPr>
                <w:rFonts w:ascii="GHEA Grapalat" w:hAnsi="GHEA Grapalat" w:cs="Arial"/>
                <w:sz w:val="16"/>
                <w:szCs w:val="16"/>
                <w:lang w:val="hy-AM"/>
              </w:rPr>
              <w:lastRenderedPageBreak/>
              <w:t>Static IP, VLAN աջակցությամբ։ Անվտանգություն՝ TLS և SRTP կոդավորում։</w:t>
            </w:r>
          </w:p>
          <w:p w14:paraId="021B5FE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Հեռախոսագիր (Phonebook)՝ առնվազն 500 կոնտակտ։ Զանգերի պատմություն (Call History)՝ առնվազն 200 գրառում։ Աջակցություն՝ զանգի մասնակիցների տվյալների ցուցադրմանը։</w:t>
            </w:r>
          </w:p>
          <w:p w14:paraId="6F39B35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Արտաքին ականջակալ՝ RJ-9 headset միակցիչ։</w:t>
            </w:r>
          </w:p>
          <w:p w14:paraId="13A12B4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Հենակ՝ թեքության կարգավորմամբ և հակասահող մակերեսով։ Գույն՝ սև, մոխրագույն կամ սպիտակ։</w:t>
            </w:r>
          </w:p>
          <w:p w14:paraId="29072A1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Սնուցում՝ PoE կամ արտաքին 5V ադապտեր։ Մուտքային լարում՝ 100–240 V AC, 50/60 Hz (auto-switching)։ Համատեղելիություն ՀՀ էլեկտրացանցի հետ՝ 220–230 V, 50 Hz։ Էներգախնայող աշխատանքային ռեժիմի աջակցություն։</w:t>
            </w:r>
          </w:p>
          <w:p w14:paraId="12E5F37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SIP ստանդարտ հարթակների և PBX համակարգերի հետ։</w:t>
            </w:r>
          </w:p>
          <w:p w14:paraId="1ABA10E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35ABFE31" w14:textId="699B429D"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ոչ պակաս քան 12 ամիս ամբողջական սարքի համար։</w:t>
            </w:r>
          </w:p>
        </w:tc>
        <w:tc>
          <w:tcPr>
            <w:tcW w:w="2131" w:type="dxa"/>
            <w:gridSpan w:val="2"/>
            <w:shd w:val="clear" w:color="auto" w:fill="auto"/>
            <w:vAlign w:val="center"/>
          </w:tcPr>
          <w:p w14:paraId="5BDCF20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Սեղանի վրա տեղադրվող IP (SIP) հեռախոս։</w:t>
            </w:r>
          </w:p>
          <w:p w14:paraId="463DCAB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Սնուցման տեսակը`Ցանցային ադապտերով</w:t>
            </w:r>
          </w:p>
          <w:p w14:paraId="4B959B1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Առանձնահատկություններ` Բարձրախոս, Ականջակալի միացման հնարավորություն, Display (monochrome)</w:t>
            </w:r>
          </w:p>
          <w:p w14:paraId="456C142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Միացումներ` RJ-45</w:t>
            </w:r>
          </w:p>
          <w:p w14:paraId="5E4D0E1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Աջակցվող պրոտոկոլ՝ SIP (RFC 3261)։ Աջակցություն՝ հանրահայտ IP PBX համակարգերի (Asterisk, 3CX, FreePBX)։</w:t>
            </w:r>
          </w:p>
          <w:p w14:paraId="4D22ECA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Աշխատանք՝ օպերացիոն համակարգից անկախ։ Աջակցվող SIP հաշիվների քանակ՝ առնվազն 3 (Account / Line)։</w:t>
            </w:r>
          </w:p>
          <w:p w14:paraId="4FDDFAD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Միաժամանակ ակտիվ զանգերի քանակ՝ առնվազն 3։ Զանգերի ֆունկցիաներ՝ Call Answer, Hold, Resume, Transfer (Blind/Attended), Redial, Mute, Call Waiting, Caller ID, Do Not Disturb (DND)։</w:t>
            </w:r>
          </w:p>
          <w:p w14:paraId="11ECF61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Կոնֆերանս զանգեր՝ առնվազն 3 մասնակցով։</w:t>
            </w:r>
          </w:p>
          <w:p w14:paraId="4AA92D4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 LCD, ետլուսավորված (Backlit)։ Էկրանի անկյունագիծ՝ առնվազն 2.9 դյույմ։ Էկրանի լուծաչափ՝ առնվազն 132 × 64 px։</w:t>
            </w:r>
          </w:p>
          <w:p w14:paraId="573B496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Կառավարման կոճակներ՝ առնվազն 3 ծրագրավորվող soft key։ Արագ ընտրության / BLF կոճակներ՝ առնվազն 8 հատ LED ինդիկացիայով։</w:t>
            </w:r>
          </w:p>
          <w:p w14:paraId="187C906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Ձայնային կապ՝ լիարժեք երկկողմանի speakerphone։Ձայնի որակ՝ HD Voice (G.722 կամ ավել)։</w:t>
            </w:r>
          </w:p>
          <w:p w14:paraId="7DBC5C9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Ձայնային մշակում՝ Acoustic Echo Cancellation (AEC), Noise Reduction, Automatic Gain Control (AGC)։</w:t>
            </w:r>
          </w:p>
          <w:p w14:paraId="3E37F36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Ցանցային ինտերֆեյսներ՝ առնվազն 2 × Gigabit Ethernet (LAN + PC pass-through)։</w:t>
            </w:r>
          </w:p>
          <w:p w14:paraId="0381904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PoE աջակցություն՝ IEEE 802.3af։ Միացման պորտ՝ RJ-45։</w:t>
            </w:r>
          </w:p>
          <w:p w14:paraId="1C8805A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Ցանցային կարգաբերում՝ DHCP, Static IP, VLAN աջակցությամբ։ Անվտանգություն՝ TLS և SRTP կոդավորում։</w:t>
            </w:r>
          </w:p>
          <w:p w14:paraId="294D8AB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Հեռախոսագիր (Phonebook)՝ առնվազն 500 կոնտակտ։ Զանգերի պատմություն (Call History)՝ առնվազն 200 </w:t>
            </w:r>
            <w:r w:rsidRPr="00F57E19">
              <w:rPr>
                <w:rFonts w:ascii="GHEA Grapalat" w:hAnsi="GHEA Grapalat" w:cs="Arial"/>
                <w:sz w:val="16"/>
                <w:szCs w:val="16"/>
                <w:lang w:val="hy-AM"/>
              </w:rPr>
              <w:lastRenderedPageBreak/>
              <w:t>գրառում։ Աջակցություն՝ զանգի մասնակիցների տվյալների ցուցադրմանը։</w:t>
            </w:r>
          </w:p>
          <w:p w14:paraId="1ECE9CE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Արտաքին ականջակալ՝ RJ-9 headset միակցիչ։</w:t>
            </w:r>
          </w:p>
          <w:p w14:paraId="7765A29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Հենակ՝ թեքության կարգավորմամբ և հակասահող մակերեսով։ Գույն՝ սև, մոխրագույն կամ սպիտակ։</w:t>
            </w:r>
          </w:p>
          <w:p w14:paraId="111AFA1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Սնուցում՝ PoE կամ արտաքին 5V ադապտեր։ Մուտքային լարում՝ 100–240 V AC, 50/60 Hz (auto-switching)։ Համատեղելիություն ՀՀ էլեկտրացանցի հետ՝ 220–230 V, 50 Hz։ Էներգախնայող աշխատանքային ռեժիմի աջակցություն։</w:t>
            </w:r>
          </w:p>
          <w:p w14:paraId="52F9BED7"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Համատեղելիություն՝ SIP ստանդարտ հարթակների և PBX համակարգերի հետ։</w:t>
            </w:r>
          </w:p>
          <w:p w14:paraId="521B208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w:t>
            </w:r>
          </w:p>
          <w:p w14:paraId="22437D30" w14:textId="2B27CAA5"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Երաշխիք՝ ոչ պակաս քան 12 ամիս ամբողջական սարքի համար։</w:t>
            </w:r>
          </w:p>
        </w:tc>
      </w:tr>
      <w:tr w:rsidR="00DF4A3D" w:rsidRPr="00F57E19" w14:paraId="6B07B12F" w14:textId="77777777" w:rsidTr="00DF4A3D">
        <w:trPr>
          <w:trHeight w:val="70"/>
          <w:jc w:val="center"/>
        </w:trPr>
        <w:tc>
          <w:tcPr>
            <w:tcW w:w="707" w:type="dxa"/>
            <w:shd w:val="clear" w:color="auto" w:fill="auto"/>
            <w:vAlign w:val="center"/>
          </w:tcPr>
          <w:p w14:paraId="79360A58" w14:textId="30201478"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lastRenderedPageBreak/>
              <w:t>31</w:t>
            </w:r>
          </w:p>
        </w:tc>
        <w:tc>
          <w:tcPr>
            <w:tcW w:w="989" w:type="dxa"/>
            <w:gridSpan w:val="2"/>
            <w:shd w:val="clear" w:color="auto" w:fill="auto"/>
            <w:vAlign w:val="center"/>
          </w:tcPr>
          <w:p w14:paraId="2937DA44" w14:textId="24D06015"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IP հեռախոս</w:t>
            </w:r>
          </w:p>
        </w:tc>
        <w:tc>
          <w:tcPr>
            <w:tcW w:w="993" w:type="dxa"/>
            <w:gridSpan w:val="2"/>
            <w:shd w:val="clear" w:color="auto" w:fill="auto"/>
            <w:vAlign w:val="center"/>
          </w:tcPr>
          <w:p w14:paraId="5EBD25C3" w14:textId="0DA8B638"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195E997C" w14:textId="1C633526"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5D32F63F" w14:textId="3FAA1FBE"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w:t>
            </w:r>
          </w:p>
        </w:tc>
        <w:tc>
          <w:tcPr>
            <w:tcW w:w="850" w:type="dxa"/>
            <w:shd w:val="clear" w:color="auto" w:fill="auto"/>
            <w:vAlign w:val="center"/>
          </w:tcPr>
          <w:p w14:paraId="071DC4AE" w14:textId="24FAAC20"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1C0EE902" w14:textId="30A77F29"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60,000.00 </w:t>
            </w:r>
          </w:p>
        </w:tc>
        <w:tc>
          <w:tcPr>
            <w:tcW w:w="1985" w:type="dxa"/>
            <w:gridSpan w:val="4"/>
            <w:shd w:val="clear" w:color="auto" w:fill="auto"/>
            <w:vAlign w:val="center"/>
          </w:tcPr>
          <w:p w14:paraId="755A39F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Տեխնիկական բնութագրեր (DECT SIP handset)</w:t>
            </w:r>
          </w:p>
          <w:p w14:paraId="216F695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Էկրան՝ 1.8" 128×160 TFT գունավոր էկրան, ինտուիտիվ UI-ով</w:t>
            </w:r>
          </w:p>
          <w:p w14:paraId="4A280A2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Ծանուցման լույս (Message / Missed call indicator)՝ թարթող/ցուցիչ LED լուսային ինդիկատոր՝ հաղորդագրությունների և բաց թողնված կանչերի համար</w:t>
            </w:r>
          </w:p>
          <w:p w14:paraId="7D19C60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Կոճակներ՝ առնվազն 25 կոճակ, ներառյալ՝ ITU ստանդարտ 12 թվային կոճակ</w:t>
            </w:r>
          </w:p>
          <w:p w14:paraId="60CE7778"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նավիգացիոն, ֆունկցիոնալ և արագ հասանելիության (shortcut) կոճակներ</w:t>
            </w:r>
          </w:p>
          <w:p w14:paraId="6BCA25B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Անվտանգություն/արտակարգ ֆունկցիա՝ keypad lock (կոճակաշարի </w:t>
            </w:r>
            <w:r w:rsidRPr="00F57E19">
              <w:rPr>
                <w:rFonts w:ascii="GHEA Grapalat" w:hAnsi="GHEA Grapalat" w:cs="Arial"/>
                <w:sz w:val="16"/>
                <w:szCs w:val="16"/>
                <w:lang w:val="hy-AM"/>
              </w:rPr>
              <w:lastRenderedPageBreak/>
              <w:t>կողպում) և Emergency call (արտակարգ զանգ)</w:t>
            </w:r>
          </w:p>
          <w:p w14:paraId="45159F44"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Ձայն / կապի որակ`</w:t>
            </w:r>
          </w:p>
          <w:p w14:paraId="698BE01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HD Voice՝ Opus codec-ով, հստակ խոսքի փոխանցմամբ</w:t>
            </w:r>
          </w:p>
          <w:p w14:paraId="3621FF19"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Handsfree՝ Full-duplex hands free խոսափող</w:t>
            </w:r>
          </w:p>
          <w:p w14:paraId="514422E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Աղմուկի նվազեցում՝ FNR (Flexible Noise Reduction)</w:t>
            </w:r>
          </w:p>
          <w:p w14:paraId="3DFB899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HAC՝ Hearing Aid Compatibility (լսողական սարքերի հետ համատեղելիություն)</w:t>
            </w:r>
          </w:p>
          <w:p w14:paraId="75DAADB0"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Զանգերի ֆունկցիոնալ`Մի handset-ով՝ մինչև 2 միաժամանակյա զանգ, 3-կողմանի կոնֆերանս (3-way conference)</w:t>
            </w:r>
          </w:p>
          <w:p w14:paraId="6146237C"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SIP ֆունկցիաներ՝ Hold / Transfer / Call Forward / DND / Caller ID և այլն</w:t>
            </w:r>
          </w:p>
          <w:p w14:paraId="5ACC3146"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Ծածկույթ (լավագույն պայմաններում)՝ Indoor՝ մինչև 50 մ, Outdoor՝ մինչև 300 մ</w:t>
            </w:r>
          </w:p>
          <w:p w14:paraId="668B337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Ստանդարտ` DECT՝ CAT-iq 2.0</w:t>
            </w:r>
          </w:p>
          <w:p w14:paraId="0542C27D"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Պատյանի գույնը՝ սև, մոխրագույն</w:t>
            </w:r>
          </w:p>
          <w:p w14:paraId="6D2BEFDA"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Դիզայն՝ գործնական, մինիմալիստական, նախատեսված կորպորատիվ / հանրային միջավայրի համար (ոչ consumer/gaming ոճ)</w:t>
            </w:r>
          </w:p>
          <w:p w14:paraId="030DA222" w14:textId="0FCF22C4"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Ապրանքի վիճակ՝ նոր, չօգտագործված, գործարանային փաթեթավորմամբ։ Երաշխիք՝ ոչ պակաս քան 12 ամիս ամբողջական սարքի համար։</w:t>
            </w:r>
          </w:p>
        </w:tc>
        <w:tc>
          <w:tcPr>
            <w:tcW w:w="2131" w:type="dxa"/>
            <w:gridSpan w:val="2"/>
            <w:shd w:val="clear" w:color="auto" w:fill="auto"/>
            <w:vAlign w:val="center"/>
          </w:tcPr>
          <w:p w14:paraId="3D11B2DE" w14:textId="6AC3199D"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lastRenderedPageBreak/>
              <w:t>-</w:t>
            </w:r>
          </w:p>
        </w:tc>
      </w:tr>
      <w:tr w:rsidR="00DF4A3D" w:rsidRPr="00F57E19" w14:paraId="3FD2C4C3" w14:textId="77777777" w:rsidTr="00DF4A3D">
        <w:trPr>
          <w:trHeight w:val="70"/>
          <w:jc w:val="center"/>
        </w:trPr>
        <w:tc>
          <w:tcPr>
            <w:tcW w:w="707" w:type="dxa"/>
            <w:shd w:val="clear" w:color="auto" w:fill="auto"/>
            <w:vAlign w:val="center"/>
          </w:tcPr>
          <w:p w14:paraId="6D8E04AC" w14:textId="03EE62D4" w:rsidR="00DF4A3D" w:rsidRPr="00F57E19" w:rsidRDefault="00DF4A3D" w:rsidP="00DF4A3D">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32</w:t>
            </w:r>
          </w:p>
        </w:tc>
        <w:tc>
          <w:tcPr>
            <w:tcW w:w="989" w:type="dxa"/>
            <w:gridSpan w:val="2"/>
            <w:shd w:val="clear" w:color="auto" w:fill="auto"/>
            <w:vAlign w:val="center"/>
          </w:tcPr>
          <w:p w14:paraId="7C563E21" w14:textId="7F9E9532" w:rsidR="00DF4A3D" w:rsidRPr="00F57E19" w:rsidRDefault="00DF4A3D" w:rsidP="00DF4A3D">
            <w:pPr>
              <w:tabs>
                <w:tab w:val="left" w:pos="1248"/>
              </w:tabs>
              <w:spacing w:before="0" w:after="0"/>
              <w:ind w:left="0" w:firstLine="0"/>
              <w:jc w:val="center"/>
              <w:rPr>
                <w:rFonts w:ascii="GHEA Grapalat" w:hAnsi="GHEA Grapalat"/>
                <w:sz w:val="16"/>
                <w:szCs w:val="16"/>
              </w:rPr>
            </w:pPr>
            <w:r w:rsidRPr="00F57E19">
              <w:rPr>
                <w:rFonts w:ascii="GHEA Grapalat" w:hAnsi="GHEA Grapalat"/>
                <w:sz w:val="16"/>
                <w:szCs w:val="16"/>
              </w:rPr>
              <w:t>Համակարգիչ 3</w:t>
            </w:r>
          </w:p>
        </w:tc>
        <w:tc>
          <w:tcPr>
            <w:tcW w:w="993" w:type="dxa"/>
            <w:gridSpan w:val="2"/>
            <w:shd w:val="clear" w:color="auto" w:fill="auto"/>
            <w:vAlign w:val="center"/>
          </w:tcPr>
          <w:p w14:paraId="139A7DBD" w14:textId="65A1F867" w:rsidR="00DF4A3D" w:rsidRPr="00F57E19" w:rsidRDefault="00DF4A3D" w:rsidP="00DF4A3D">
            <w:pPr>
              <w:tabs>
                <w:tab w:val="left" w:pos="1248"/>
              </w:tabs>
              <w:spacing w:before="0" w:after="0"/>
              <w:ind w:left="0" w:firstLine="0"/>
              <w:jc w:val="center"/>
              <w:rPr>
                <w:rFonts w:ascii="GHEA Grapalat" w:hAnsi="GHEA Grapalat" w:cs="Arial"/>
                <w:color w:val="000000" w:themeColor="text1"/>
                <w:sz w:val="16"/>
                <w:szCs w:val="16"/>
              </w:rPr>
            </w:pPr>
            <w:r w:rsidRPr="00F57E19">
              <w:rPr>
                <w:rFonts w:ascii="GHEA Grapalat" w:hAnsi="GHEA Grapalat" w:cs="Arial"/>
                <w:color w:val="000000" w:themeColor="text1"/>
                <w:sz w:val="16"/>
                <w:szCs w:val="16"/>
              </w:rPr>
              <w:t>հատ</w:t>
            </w:r>
          </w:p>
        </w:tc>
        <w:tc>
          <w:tcPr>
            <w:tcW w:w="708" w:type="dxa"/>
            <w:gridSpan w:val="3"/>
            <w:shd w:val="clear" w:color="auto" w:fill="auto"/>
            <w:vAlign w:val="center"/>
          </w:tcPr>
          <w:p w14:paraId="28D677FB" w14:textId="11C3860D"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851" w:type="dxa"/>
            <w:gridSpan w:val="2"/>
            <w:shd w:val="clear" w:color="auto" w:fill="auto"/>
            <w:vAlign w:val="center"/>
          </w:tcPr>
          <w:p w14:paraId="46C59420" w14:textId="3DB75CB4"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7</w:t>
            </w:r>
          </w:p>
        </w:tc>
        <w:tc>
          <w:tcPr>
            <w:tcW w:w="850" w:type="dxa"/>
            <w:shd w:val="clear" w:color="auto" w:fill="auto"/>
            <w:vAlign w:val="center"/>
          </w:tcPr>
          <w:p w14:paraId="24D07574" w14:textId="14FA5327" w:rsidR="00DF4A3D" w:rsidRPr="00F57E19" w:rsidRDefault="00DF4A3D" w:rsidP="00DF4A3D">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1276" w:type="dxa"/>
            <w:gridSpan w:val="3"/>
            <w:shd w:val="clear" w:color="auto" w:fill="auto"/>
            <w:vAlign w:val="center"/>
          </w:tcPr>
          <w:p w14:paraId="6C36B735" w14:textId="24C604AA" w:rsidR="00DF4A3D" w:rsidRPr="00F57E19" w:rsidRDefault="00DF4A3D" w:rsidP="00DF4A3D">
            <w:pPr>
              <w:tabs>
                <w:tab w:val="left" w:pos="1248"/>
              </w:tabs>
              <w:spacing w:before="0" w:after="0"/>
              <w:ind w:left="0" w:firstLine="0"/>
              <w:jc w:val="center"/>
              <w:rPr>
                <w:rFonts w:ascii="GHEA Grapalat" w:hAnsi="GHEA Grapalat" w:cs="Courier New"/>
                <w:sz w:val="16"/>
                <w:szCs w:val="16"/>
                <w:lang w:val="hy-AM"/>
              </w:rPr>
            </w:pPr>
            <w:r w:rsidRPr="00F57E19">
              <w:rPr>
                <w:rFonts w:ascii="GHEA Grapalat" w:hAnsi="GHEA Grapalat" w:cs="Arial"/>
                <w:color w:val="000000"/>
                <w:sz w:val="16"/>
                <w:szCs w:val="16"/>
              </w:rPr>
              <w:t xml:space="preserve"> 2,625,000.00 </w:t>
            </w:r>
          </w:p>
        </w:tc>
        <w:tc>
          <w:tcPr>
            <w:tcW w:w="1985" w:type="dxa"/>
            <w:gridSpan w:val="4"/>
            <w:shd w:val="clear" w:color="auto" w:fill="auto"/>
            <w:vAlign w:val="center"/>
          </w:tcPr>
          <w:p w14:paraId="6A2E9A83"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Համակարգչի տեսակը՝ աշխատասեղանային (Desktop) համակարգիչ՝ նախատեսված գրասենյակային աշխատանքի, վեբ հավելվածների և բազմախնդիր (multitasking) գործառույթների համար։</w:t>
            </w:r>
          </w:p>
          <w:p w14:paraId="18EA864F"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Պրոցեսոր (CPU)՝ Intel Core i5-13500 կամ Intel Core i5-14500 (ներկառուցված Intel UHD Graphics 770-ով)։ Պրոցեսորի միջուկների քանակ՝ 14։ Պրոցեսորի թելերի (Threads) քանակ՝ 20։</w:t>
            </w:r>
          </w:p>
          <w:p w14:paraId="782F3BB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Մայրական սալիկ (Motherboard)՝ Intel B760 չիպսեթով, Micro-ATX կամ ATX ֆորմատ, DDR5 աջակցությամբ։ Մայրական սալիկը </w:t>
            </w:r>
            <w:r w:rsidRPr="00F57E19">
              <w:rPr>
                <w:rFonts w:ascii="GHEA Grapalat" w:hAnsi="GHEA Grapalat" w:cs="Arial"/>
                <w:sz w:val="16"/>
                <w:szCs w:val="16"/>
                <w:lang w:val="hy-AM"/>
              </w:rPr>
              <w:lastRenderedPageBreak/>
              <w:t>պետք է ունենա առնվազն 2 RAM սլոտ (DIMM)՝ DDR5։</w:t>
            </w:r>
          </w:p>
          <w:p w14:paraId="471201F1"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Օպերատիվ հիշողություն (RAM)՝ 16 GB DDR5 (2 x 8GB՝ երկկանալ (dual-channel) արագագործության համար)։ RAM-ի ընդլայնման հնարավորություն՝ առնվազն մինչև 64 GB (մայրատախտակի աջակցությամբ)։ Հիմնական պահեստային կրիչ՝ 512GB կամ 1TB NVMe SSD, PCIe 4.0։ Տեսաքարտ (GPU)՝ ներկառուցված Intel UHD Graphics (առանձին վիդեոքարտ չի պահանջվում)։</w:t>
            </w:r>
          </w:p>
          <w:p w14:paraId="18E15225"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Սնուցման բլոկ (PSU)՝ 500 W, 80+ Bronze կամ ավելի բարձր։ Սառեցման համակարգ՝ ստանդարտ օդային սառեցում Intel stock cooler անաղմուկ աշտարակային (tower) սառեցուցիչ)։</w:t>
            </w:r>
          </w:p>
          <w:p w14:paraId="171915E2" w14:textId="77777777"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Իրան (Case)՝ Կոմպակտ կամ Mid-tower, մինիմալիստական պրոֆեսիոնալ դիզայնով (սև կամ սպիտակ), անաղմուկ, առանց խաղային (gaming) դիզայնի և RGB լուսավորության։ Ցանցային միացում՝ Gigabit Ethernet (10/100/1000 Mbps) և Wi-Fi 6/6E աջակցություն։</w:t>
            </w:r>
          </w:p>
          <w:p w14:paraId="0A1F64D1" w14:textId="70E53344"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t xml:space="preserve">Պորտեր՝ առնվազն 4 USB 3.2, 1 USB Type-C և ձայնային պորտեր դիմային պանելում։ Տեսանյութի ելքեր՝ առնվազն 1 HDMI և 1 DisplayPort (մայր տախտակի վրա)՝ երկու մոնիտոր միացնելու հնարավորությամբ։ Օպերացիոն համակարգ՝ համատեղելի Windows 11, Windows 11 Pro և Linux միջավայրերի հետ։ Համակարգը պետք է մատակարարվի ամբողջությամբ հավաքված, թեստավորված և պատրաստ շահագործման։ Բոլոր բաղադրիչները պետք է լինեն նոր, չօգտագործված, </w:t>
            </w:r>
            <w:r w:rsidRPr="00F57E19">
              <w:rPr>
                <w:rFonts w:ascii="GHEA Grapalat" w:hAnsi="GHEA Grapalat" w:cs="Arial"/>
                <w:sz w:val="16"/>
                <w:szCs w:val="16"/>
                <w:lang w:val="hy-AM"/>
              </w:rPr>
              <w:lastRenderedPageBreak/>
              <w:t>գործարանային փաթեթավորմամբ։ Երաշխիք՝ առնվազն 12 ամիս ամբողջական սարքի և բոլոր բաղադրիչների համար։</w:t>
            </w:r>
          </w:p>
        </w:tc>
        <w:tc>
          <w:tcPr>
            <w:tcW w:w="2131" w:type="dxa"/>
            <w:gridSpan w:val="2"/>
            <w:shd w:val="clear" w:color="auto" w:fill="auto"/>
            <w:vAlign w:val="center"/>
          </w:tcPr>
          <w:p w14:paraId="1B6DF92E" w14:textId="421D45B0" w:rsidR="00DF4A3D" w:rsidRPr="00F57E19" w:rsidRDefault="00DF4A3D" w:rsidP="00DF4A3D">
            <w:pPr>
              <w:tabs>
                <w:tab w:val="left" w:pos="1248"/>
              </w:tabs>
              <w:spacing w:before="0" w:after="0"/>
              <w:ind w:left="0" w:firstLine="0"/>
              <w:jc w:val="center"/>
              <w:rPr>
                <w:rFonts w:ascii="GHEA Grapalat" w:hAnsi="GHEA Grapalat" w:cs="Arial"/>
                <w:sz w:val="16"/>
                <w:szCs w:val="16"/>
                <w:lang w:val="hy-AM"/>
              </w:rPr>
            </w:pPr>
            <w:r w:rsidRPr="00F57E19">
              <w:rPr>
                <w:rFonts w:ascii="GHEA Grapalat" w:hAnsi="GHEA Grapalat" w:cs="Arial"/>
                <w:sz w:val="16"/>
                <w:szCs w:val="16"/>
                <w:lang w:val="hy-AM"/>
              </w:rPr>
              <w:lastRenderedPageBreak/>
              <w:t xml:space="preserve"> </w:t>
            </w:r>
          </w:p>
          <w:p w14:paraId="716B6370" w14:textId="671678D2" w:rsidR="00DF4A3D" w:rsidRPr="00F57E19" w:rsidRDefault="00DF4A3D" w:rsidP="00DF4A3D">
            <w:pPr>
              <w:tabs>
                <w:tab w:val="left" w:pos="1248"/>
              </w:tabs>
              <w:spacing w:before="0" w:after="0"/>
              <w:ind w:left="0" w:firstLine="0"/>
              <w:jc w:val="center"/>
              <w:rPr>
                <w:rFonts w:ascii="GHEA Grapalat" w:hAnsi="GHEA Grapalat" w:cs="Arial"/>
                <w:sz w:val="16"/>
                <w:szCs w:val="16"/>
              </w:rPr>
            </w:pPr>
            <w:r w:rsidRPr="00F57E19">
              <w:rPr>
                <w:rFonts w:ascii="GHEA Grapalat" w:hAnsi="GHEA Grapalat" w:cs="Arial"/>
                <w:sz w:val="16"/>
                <w:szCs w:val="16"/>
              </w:rPr>
              <w:t>-</w:t>
            </w:r>
          </w:p>
        </w:tc>
      </w:tr>
      <w:tr w:rsidR="00AB1D2C" w:rsidRPr="00F57E19" w14:paraId="4B8BC031" w14:textId="77777777" w:rsidTr="005338AC">
        <w:trPr>
          <w:trHeight w:val="169"/>
          <w:jc w:val="center"/>
        </w:trPr>
        <w:tc>
          <w:tcPr>
            <w:tcW w:w="10490" w:type="dxa"/>
            <w:gridSpan w:val="20"/>
            <w:shd w:val="clear" w:color="auto" w:fill="B4C6E7" w:themeFill="accent5" w:themeFillTint="66"/>
            <w:vAlign w:val="center"/>
          </w:tcPr>
          <w:p w14:paraId="451180EC" w14:textId="77777777"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val="hy-AM" w:eastAsia="ru-RU"/>
              </w:rPr>
            </w:pPr>
          </w:p>
        </w:tc>
      </w:tr>
      <w:tr w:rsidR="00AB1D2C" w:rsidRPr="0086776F" w14:paraId="24C3B0CB" w14:textId="77777777" w:rsidTr="005338AC">
        <w:trPr>
          <w:trHeight w:val="137"/>
          <w:jc w:val="center"/>
        </w:trPr>
        <w:tc>
          <w:tcPr>
            <w:tcW w:w="3397" w:type="dxa"/>
            <w:gridSpan w:val="8"/>
            <w:shd w:val="clear" w:color="auto" w:fill="auto"/>
            <w:vAlign w:val="center"/>
          </w:tcPr>
          <w:p w14:paraId="4B58E534" w14:textId="77777777"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val="hy-AM" w:eastAsia="ru-RU"/>
              </w:rPr>
            </w:pPr>
            <w:r w:rsidRPr="00F57E19">
              <w:rPr>
                <w:rFonts w:ascii="GHEA Grapalat" w:eastAsia="Times New Roman" w:hAnsi="GHEA Grapalat" w:cs="Sylfaen"/>
                <w:b/>
                <w:sz w:val="16"/>
                <w:szCs w:val="16"/>
                <w:lang w:val="hy-AM" w:eastAsia="ru-RU"/>
              </w:rPr>
              <w:t>Կիրառված գնման ընթացակարգը և դրա ընտրության հիմնավորումը</w:t>
            </w:r>
          </w:p>
        </w:tc>
        <w:tc>
          <w:tcPr>
            <w:tcW w:w="7093" w:type="dxa"/>
            <w:gridSpan w:val="12"/>
            <w:shd w:val="clear" w:color="auto" w:fill="auto"/>
            <w:vAlign w:val="center"/>
          </w:tcPr>
          <w:p w14:paraId="2C5DC7B8" w14:textId="647684EB" w:rsidR="00AB1D2C" w:rsidRPr="00F57E19" w:rsidRDefault="00AB1D2C" w:rsidP="00AB1D2C">
            <w:pPr>
              <w:tabs>
                <w:tab w:val="left" w:pos="1248"/>
              </w:tabs>
              <w:spacing w:before="0" w:after="0"/>
              <w:ind w:left="0" w:firstLine="0"/>
              <w:rPr>
                <w:rFonts w:ascii="GHEA Grapalat" w:eastAsia="Times New Roman" w:hAnsi="GHEA Grapalat"/>
                <w:bCs/>
                <w:sz w:val="16"/>
                <w:szCs w:val="16"/>
                <w:lang w:val="hy-AM" w:eastAsia="ru-RU"/>
              </w:rPr>
            </w:pPr>
            <w:r w:rsidRPr="00F57E19">
              <w:rPr>
                <w:rFonts w:ascii="GHEA Grapalat" w:hAnsi="GHEA Grapalat"/>
                <w:color w:val="FFC000" w:themeColor="accent4"/>
                <w:sz w:val="16"/>
                <w:szCs w:val="16"/>
                <w:lang w:val="hy-AM"/>
              </w:rPr>
              <w:t>Գնանշման հարցում՝ համաձայն «Գնումների մասին» ՀՀ օրենքի 22-ին հոդվածի 1-ին մասի:</w:t>
            </w:r>
          </w:p>
        </w:tc>
      </w:tr>
      <w:tr w:rsidR="00AB1D2C" w:rsidRPr="0086776F" w14:paraId="075EEA57" w14:textId="77777777" w:rsidTr="005338AC">
        <w:trPr>
          <w:trHeight w:val="56"/>
          <w:jc w:val="center"/>
        </w:trPr>
        <w:tc>
          <w:tcPr>
            <w:tcW w:w="10490" w:type="dxa"/>
            <w:gridSpan w:val="20"/>
            <w:shd w:val="clear" w:color="auto" w:fill="B4C6E7" w:themeFill="accent5" w:themeFillTint="66"/>
            <w:vAlign w:val="center"/>
          </w:tcPr>
          <w:p w14:paraId="02621226" w14:textId="77777777"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val="hy-AM" w:eastAsia="ru-RU"/>
              </w:rPr>
            </w:pPr>
          </w:p>
        </w:tc>
      </w:tr>
      <w:tr w:rsidR="00AB1D2C" w:rsidRPr="00F57E19" w14:paraId="681596E8" w14:textId="77777777" w:rsidTr="005338AC">
        <w:trPr>
          <w:trHeight w:val="155"/>
          <w:jc w:val="center"/>
        </w:trPr>
        <w:tc>
          <w:tcPr>
            <w:tcW w:w="6224" w:type="dxa"/>
            <w:gridSpan w:val="13"/>
            <w:shd w:val="clear" w:color="auto" w:fill="auto"/>
            <w:vAlign w:val="center"/>
          </w:tcPr>
          <w:p w14:paraId="5F50B75D" w14:textId="77777777" w:rsidR="00AB1D2C" w:rsidRPr="00F57E19" w:rsidRDefault="00AB1D2C" w:rsidP="00AB1D2C">
            <w:pPr>
              <w:tabs>
                <w:tab w:val="left" w:pos="1248"/>
              </w:tabs>
              <w:spacing w:before="0" w:after="0"/>
              <w:ind w:left="0" w:firstLine="0"/>
              <w:jc w:val="center"/>
              <w:rPr>
                <w:rFonts w:ascii="GHEA Grapalat" w:eastAsia="Times New Roman" w:hAnsi="GHEA Grapalat"/>
                <w:b/>
                <w:sz w:val="16"/>
                <w:szCs w:val="16"/>
                <w:lang w:val="hy-AM" w:eastAsia="ru-RU"/>
              </w:rPr>
            </w:pPr>
            <w:r w:rsidRPr="00F57E19">
              <w:rPr>
                <w:rFonts w:ascii="GHEA Grapalat" w:eastAsia="Times New Roman" w:hAnsi="GHEA Grapalat"/>
                <w:b/>
                <w:sz w:val="16"/>
                <w:szCs w:val="16"/>
                <w:lang w:val="hy-AM" w:eastAsia="ru-RU"/>
              </w:rPr>
              <w:t>Հրավեր ուղարկելու կամ հրապարակելու ամսաթիվը</w:t>
            </w:r>
          </w:p>
        </w:tc>
        <w:tc>
          <w:tcPr>
            <w:tcW w:w="4266" w:type="dxa"/>
            <w:gridSpan w:val="7"/>
            <w:shd w:val="clear" w:color="auto" w:fill="auto"/>
            <w:vAlign w:val="center"/>
          </w:tcPr>
          <w:p w14:paraId="36975E9E" w14:textId="46FBE8BC" w:rsidR="00AB1D2C" w:rsidRPr="00F57E19" w:rsidRDefault="004724C5" w:rsidP="00AB1D2C">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hAnsi="GHEA Grapalat"/>
                <w:color w:val="FF0000"/>
                <w:sz w:val="16"/>
                <w:szCs w:val="16"/>
              </w:rPr>
              <w:t>28</w:t>
            </w:r>
            <w:r w:rsidR="00AB1D2C" w:rsidRPr="00F57E19">
              <w:rPr>
                <w:rFonts w:ascii="GHEA Grapalat" w:hAnsi="GHEA Grapalat"/>
                <w:color w:val="FF0000"/>
                <w:sz w:val="16"/>
                <w:szCs w:val="16"/>
                <w:lang w:val="ru-RU"/>
              </w:rPr>
              <w:t>.</w:t>
            </w:r>
            <w:r w:rsidR="00AB1D2C" w:rsidRPr="00F57E19">
              <w:rPr>
                <w:rFonts w:ascii="GHEA Grapalat" w:hAnsi="GHEA Grapalat"/>
                <w:color w:val="FF0000"/>
                <w:sz w:val="16"/>
                <w:szCs w:val="16"/>
              </w:rPr>
              <w:t>0</w:t>
            </w:r>
            <w:r w:rsidR="00AB1D2C" w:rsidRPr="00F57E19">
              <w:rPr>
                <w:rFonts w:ascii="GHEA Grapalat" w:hAnsi="GHEA Grapalat"/>
                <w:color w:val="FF0000"/>
                <w:sz w:val="16"/>
                <w:szCs w:val="16"/>
                <w:lang w:val="hy-AM"/>
              </w:rPr>
              <w:t>4</w:t>
            </w:r>
            <w:r w:rsidR="00AB1D2C" w:rsidRPr="00F57E19">
              <w:rPr>
                <w:rFonts w:ascii="GHEA Grapalat" w:hAnsi="GHEA Grapalat"/>
                <w:color w:val="FF0000"/>
                <w:sz w:val="16"/>
                <w:szCs w:val="16"/>
              </w:rPr>
              <w:t>.2026</w:t>
            </w:r>
            <w:r w:rsidR="00AB1D2C" w:rsidRPr="00F57E19">
              <w:rPr>
                <w:rFonts w:ascii="GHEA Grapalat" w:eastAsia="Times New Roman" w:hAnsi="GHEA Grapalat"/>
                <w:bCs/>
                <w:color w:val="FF0000"/>
                <w:sz w:val="16"/>
                <w:szCs w:val="16"/>
                <w:lang w:eastAsia="ru-RU"/>
              </w:rPr>
              <w:t>թ.</w:t>
            </w:r>
          </w:p>
        </w:tc>
      </w:tr>
      <w:tr w:rsidR="00AB1D2C" w:rsidRPr="00F57E19" w14:paraId="199F948A" w14:textId="77777777" w:rsidTr="00DF4A3D">
        <w:trPr>
          <w:trHeight w:val="164"/>
          <w:jc w:val="center"/>
        </w:trPr>
        <w:tc>
          <w:tcPr>
            <w:tcW w:w="5098" w:type="dxa"/>
            <w:gridSpan w:val="11"/>
            <w:shd w:val="clear" w:color="auto" w:fill="auto"/>
            <w:vAlign w:val="center"/>
          </w:tcPr>
          <w:p w14:paraId="1F4B3560" w14:textId="6C4C5197" w:rsidR="00AB1D2C" w:rsidRPr="00F57E19" w:rsidRDefault="00AB1D2C" w:rsidP="00AB1D2C">
            <w:pPr>
              <w:widowControl w:val="0"/>
              <w:spacing w:before="0" w:after="0"/>
              <w:ind w:left="0" w:firstLine="0"/>
              <w:jc w:val="center"/>
              <w:rPr>
                <w:rFonts w:ascii="GHEA Grapalat" w:eastAsia="Times New Roman" w:hAnsi="GHEA Grapalat"/>
                <w:b/>
                <w:sz w:val="16"/>
                <w:szCs w:val="16"/>
                <w:u w:val="single"/>
                <w:lang w:eastAsia="ru-RU"/>
              </w:rPr>
            </w:pPr>
            <w:r w:rsidRPr="00F57E19">
              <w:rPr>
                <w:rFonts w:ascii="GHEA Grapalat" w:eastAsia="Times New Roman" w:hAnsi="GHEA Grapalat" w:cs="Sylfaen"/>
                <w:b/>
                <w:sz w:val="16"/>
                <w:szCs w:val="16"/>
                <w:lang w:eastAsia="ru-RU"/>
              </w:rPr>
              <w:t>Հ</w:t>
            </w:r>
            <w:r w:rsidRPr="00F57E19">
              <w:rPr>
                <w:rFonts w:ascii="GHEA Grapalat" w:eastAsia="Times New Roman" w:hAnsi="GHEA Grapalat" w:cs="Sylfaen"/>
                <w:b/>
                <w:sz w:val="16"/>
                <w:szCs w:val="16"/>
                <w:lang w:val="ru-RU" w:eastAsia="ru-RU"/>
              </w:rPr>
              <w:t>րավերում</w:t>
            </w:r>
            <w:r w:rsidRPr="00F57E19">
              <w:rPr>
                <w:rFonts w:ascii="GHEA Grapalat" w:eastAsia="Times New Roman" w:hAnsi="GHEA Grapalat" w:cs="Times Armenian"/>
                <w:b/>
                <w:sz w:val="16"/>
                <w:szCs w:val="16"/>
                <w:lang w:eastAsia="ru-RU"/>
              </w:rPr>
              <w:t xml:space="preserve"> </w:t>
            </w:r>
            <w:r w:rsidRPr="00F57E19">
              <w:rPr>
                <w:rFonts w:ascii="GHEA Grapalat" w:eastAsia="Times New Roman" w:hAnsi="GHEA Grapalat" w:cs="Sylfaen"/>
                <w:b/>
                <w:sz w:val="16"/>
                <w:szCs w:val="16"/>
                <w:lang w:val="ru-RU" w:eastAsia="ru-RU"/>
              </w:rPr>
              <w:t>կատարված</w:t>
            </w:r>
            <w:r w:rsidRPr="00F57E19">
              <w:rPr>
                <w:rFonts w:ascii="GHEA Grapalat" w:eastAsia="Times New Roman" w:hAnsi="GHEA Grapalat" w:cs="Times Armenian"/>
                <w:b/>
                <w:sz w:val="16"/>
                <w:szCs w:val="16"/>
                <w:lang w:eastAsia="ru-RU"/>
              </w:rPr>
              <w:t xml:space="preserve"> </w:t>
            </w:r>
            <w:r w:rsidRPr="00F57E19">
              <w:rPr>
                <w:rFonts w:ascii="GHEA Grapalat" w:eastAsia="Times New Roman" w:hAnsi="GHEA Grapalat" w:cs="Sylfaen"/>
                <w:b/>
                <w:sz w:val="16"/>
                <w:szCs w:val="16"/>
                <w:lang w:val="ru-RU" w:eastAsia="ru-RU"/>
              </w:rPr>
              <w:t>փոփոխություններ</w:t>
            </w:r>
            <w:r w:rsidRPr="00F57E19">
              <w:rPr>
                <w:rFonts w:ascii="GHEA Grapalat" w:eastAsia="Times New Roman" w:hAnsi="GHEA Grapalat" w:cs="Sylfaen"/>
                <w:b/>
                <w:sz w:val="16"/>
                <w:szCs w:val="16"/>
                <w:lang w:eastAsia="ru-RU"/>
              </w:rPr>
              <w:t>ի ամսաթիվը</w:t>
            </w:r>
          </w:p>
        </w:tc>
        <w:tc>
          <w:tcPr>
            <w:tcW w:w="1126" w:type="dxa"/>
            <w:gridSpan w:val="2"/>
            <w:shd w:val="clear" w:color="auto" w:fill="auto"/>
            <w:vAlign w:val="center"/>
          </w:tcPr>
          <w:p w14:paraId="234B575A" w14:textId="77777777" w:rsidR="00AB1D2C" w:rsidRPr="00F57E19" w:rsidRDefault="00AB1D2C" w:rsidP="00AB1D2C">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1</w:t>
            </w:r>
          </w:p>
        </w:tc>
        <w:tc>
          <w:tcPr>
            <w:tcW w:w="4266" w:type="dxa"/>
            <w:gridSpan w:val="7"/>
            <w:shd w:val="clear" w:color="auto" w:fill="auto"/>
            <w:vAlign w:val="center"/>
          </w:tcPr>
          <w:p w14:paraId="1C62E95F" w14:textId="798979E0" w:rsidR="00AB1D2C" w:rsidRPr="00F57E19" w:rsidRDefault="00AB1D2C" w:rsidP="00AB1D2C">
            <w:pPr>
              <w:tabs>
                <w:tab w:val="left" w:pos="1248"/>
              </w:tabs>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val="hy-AM" w:eastAsia="ru-RU"/>
              </w:rPr>
              <w:t>-</w:t>
            </w:r>
          </w:p>
        </w:tc>
      </w:tr>
      <w:tr w:rsidR="00AB1D2C" w:rsidRPr="00F57E19" w14:paraId="13FE412E" w14:textId="77777777" w:rsidTr="00DF4A3D">
        <w:trPr>
          <w:trHeight w:val="47"/>
          <w:jc w:val="center"/>
        </w:trPr>
        <w:tc>
          <w:tcPr>
            <w:tcW w:w="5098" w:type="dxa"/>
            <w:gridSpan w:val="11"/>
            <w:vMerge w:val="restart"/>
            <w:shd w:val="clear" w:color="auto" w:fill="auto"/>
            <w:vAlign w:val="center"/>
          </w:tcPr>
          <w:p w14:paraId="16131DCB" w14:textId="77777777"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Հրավերի վերաբերյալ պարզաբանումների ամսաթիվը</w:t>
            </w:r>
          </w:p>
        </w:tc>
        <w:tc>
          <w:tcPr>
            <w:tcW w:w="1126" w:type="dxa"/>
            <w:gridSpan w:val="2"/>
            <w:shd w:val="clear" w:color="auto" w:fill="auto"/>
            <w:vAlign w:val="center"/>
          </w:tcPr>
          <w:p w14:paraId="766AA406" w14:textId="77777777" w:rsidR="00AB1D2C" w:rsidRPr="00F57E19" w:rsidRDefault="00AB1D2C" w:rsidP="00AB1D2C">
            <w:pPr>
              <w:widowControl w:val="0"/>
              <w:spacing w:before="0" w:after="0"/>
              <w:ind w:left="0" w:firstLine="0"/>
              <w:jc w:val="center"/>
              <w:rPr>
                <w:rFonts w:ascii="GHEA Grapalat" w:eastAsia="Times New Roman" w:hAnsi="GHEA Grapalat"/>
                <w:b/>
                <w:sz w:val="16"/>
                <w:szCs w:val="16"/>
                <w:lang w:eastAsia="ru-RU"/>
              </w:rPr>
            </w:pPr>
          </w:p>
        </w:tc>
        <w:tc>
          <w:tcPr>
            <w:tcW w:w="1856" w:type="dxa"/>
            <w:gridSpan w:val="4"/>
            <w:shd w:val="clear" w:color="auto" w:fill="auto"/>
            <w:vAlign w:val="center"/>
          </w:tcPr>
          <w:p w14:paraId="74236B9E" w14:textId="77777777" w:rsidR="00AB1D2C" w:rsidRPr="00F57E19" w:rsidRDefault="00AB1D2C" w:rsidP="00AB1D2C">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Հարցարդման ստացման</w:t>
            </w:r>
          </w:p>
        </w:tc>
        <w:tc>
          <w:tcPr>
            <w:tcW w:w="2410" w:type="dxa"/>
            <w:gridSpan w:val="3"/>
            <w:shd w:val="clear" w:color="auto" w:fill="auto"/>
            <w:vAlign w:val="center"/>
          </w:tcPr>
          <w:p w14:paraId="0DE48CE7" w14:textId="77777777" w:rsidR="00AB1D2C" w:rsidRPr="00F57E19" w:rsidRDefault="00AB1D2C" w:rsidP="00AB1D2C">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Պարզաբանման</w:t>
            </w:r>
          </w:p>
        </w:tc>
      </w:tr>
      <w:tr w:rsidR="00AB1D2C" w:rsidRPr="00F57E19" w14:paraId="321D26CF" w14:textId="77777777" w:rsidTr="00DF4A3D">
        <w:trPr>
          <w:trHeight w:val="47"/>
          <w:jc w:val="center"/>
        </w:trPr>
        <w:tc>
          <w:tcPr>
            <w:tcW w:w="5098" w:type="dxa"/>
            <w:gridSpan w:val="11"/>
            <w:vMerge/>
            <w:shd w:val="clear" w:color="auto" w:fill="auto"/>
            <w:vAlign w:val="center"/>
          </w:tcPr>
          <w:p w14:paraId="1C172B39" w14:textId="77777777" w:rsidR="00AB1D2C" w:rsidRPr="00F57E19" w:rsidRDefault="00AB1D2C" w:rsidP="00AB1D2C">
            <w:pPr>
              <w:widowControl w:val="0"/>
              <w:spacing w:before="0" w:after="0"/>
              <w:ind w:left="0" w:firstLine="0"/>
              <w:jc w:val="center"/>
              <w:rPr>
                <w:rFonts w:ascii="GHEA Grapalat" w:eastAsia="Times New Roman" w:hAnsi="GHEA Grapalat"/>
                <w:b/>
                <w:sz w:val="16"/>
                <w:szCs w:val="16"/>
                <w:u w:val="single"/>
                <w:lang w:eastAsia="ru-RU"/>
              </w:rPr>
            </w:pPr>
          </w:p>
        </w:tc>
        <w:tc>
          <w:tcPr>
            <w:tcW w:w="1126" w:type="dxa"/>
            <w:gridSpan w:val="2"/>
            <w:shd w:val="clear" w:color="auto" w:fill="auto"/>
            <w:vAlign w:val="center"/>
          </w:tcPr>
          <w:p w14:paraId="3FE1F54F" w14:textId="77777777" w:rsidR="00AB1D2C" w:rsidRPr="00F57E19" w:rsidRDefault="00AB1D2C" w:rsidP="00AB1D2C">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1</w:t>
            </w:r>
          </w:p>
        </w:tc>
        <w:tc>
          <w:tcPr>
            <w:tcW w:w="1856" w:type="dxa"/>
            <w:gridSpan w:val="4"/>
            <w:shd w:val="clear" w:color="auto" w:fill="auto"/>
            <w:vAlign w:val="center"/>
          </w:tcPr>
          <w:p w14:paraId="5A8CBC1A" w14:textId="14E121F6" w:rsidR="00AB1D2C" w:rsidRPr="00F57E19" w:rsidRDefault="00AB1D2C" w:rsidP="00AB1D2C">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c>
          <w:tcPr>
            <w:tcW w:w="2410" w:type="dxa"/>
            <w:gridSpan w:val="3"/>
            <w:shd w:val="clear" w:color="auto" w:fill="auto"/>
            <w:vAlign w:val="center"/>
          </w:tcPr>
          <w:p w14:paraId="64191A91" w14:textId="1BE0A79F" w:rsidR="00AB1D2C" w:rsidRPr="00F57E19" w:rsidRDefault="00AB1D2C" w:rsidP="00AB1D2C">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w:t>
            </w:r>
          </w:p>
        </w:tc>
      </w:tr>
      <w:tr w:rsidR="00AB1D2C" w:rsidRPr="00F57E19" w14:paraId="30B89418" w14:textId="77777777" w:rsidTr="005338AC">
        <w:trPr>
          <w:trHeight w:val="54"/>
          <w:jc w:val="center"/>
        </w:trPr>
        <w:tc>
          <w:tcPr>
            <w:tcW w:w="10490" w:type="dxa"/>
            <w:gridSpan w:val="20"/>
            <w:shd w:val="clear" w:color="auto" w:fill="B4C6E7" w:themeFill="accent5" w:themeFillTint="66"/>
            <w:vAlign w:val="center"/>
          </w:tcPr>
          <w:p w14:paraId="70776DB4" w14:textId="77777777"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eastAsia="ru-RU"/>
              </w:rPr>
            </w:pPr>
          </w:p>
        </w:tc>
      </w:tr>
      <w:tr w:rsidR="00AB1D2C" w:rsidRPr="00F57E19" w14:paraId="10DC4861" w14:textId="77777777" w:rsidTr="005338AC">
        <w:trPr>
          <w:trHeight w:val="56"/>
          <w:jc w:val="center"/>
        </w:trPr>
        <w:tc>
          <w:tcPr>
            <w:tcW w:w="985" w:type="dxa"/>
            <w:gridSpan w:val="2"/>
            <w:vMerge w:val="restart"/>
            <w:shd w:val="clear" w:color="auto" w:fill="auto"/>
            <w:vAlign w:val="center"/>
          </w:tcPr>
          <w:p w14:paraId="34162061" w14:textId="629F517C" w:rsidR="00AB1D2C" w:rsidRPr="00F57E19" w:rsidRDefault="00AB1D2C" w:rsidP="00AB1D2C">
            <w:pPr>
              <w:widowControl w:val="0"/>
              <w:spacing w:before="0" w:after="0"/>
              <w:ind w:left="0" w:firstLine="0"/>
              <w:jc w:val="center"/>
              <w:rPr>
                <w:rFonts w:ascii="GHEA Grapalat" w:eastAsia="Times New Roman" w:hAnsi="GHEA Grapalat"/>
                <w:sz w:val="16"/>
                <w:szCs w:val="16"/>
                <w:lang w:eastAsia="ru-RU"/>
              </w:rPr>
            </w:pPr>
            <w:r w:rsidRPr="00F57E19">
              <w:rPr>
                <w:rFonts w:ascii="GHEA Grapalat" w:eastAsia="Times New Roman" w:hAnsi="GHEA Grapalat"/>
                <w:b/>
                <w:sz w:val="16"/>
                <w:szCs w:val="16"/>
                <w:lang w:eastAsia="ru-RU"/>
              </w:rPr>
              <w:t>Չ/հ</w:t>
            </w:r>
          </w:p>
        </w:tc>
        <w:tc>
          <w:tcPr>
            <w:tcW w:w="2129" w:type="dxa"/>
            <w:gridSpan w:val="4"/>
            <w:vMerge w:val="restart"/>
            <w:shd w:val="clear" w:color="auto" w:fill="auto"/>
            <w:vAlign w:val="center"/>
          </w:tcPr>
          <w:p w14:paraId="4FE503E7" w14:textId="29F83DA2" w:rsidR="00AB1D2C" w:rsidRPr="00F57E19" w:rsidRDefault="00AB1D2C" w:rsidP="00AB1D2C">
            <w:pPr>
              <w:widowControl w:val="0"/>
              <w:spacing w:before="0" w:after="0"/>
              <w:ind w:left="0" w:firstLine="0"/>
              <w:jc w:val="center"/>
              <w:rPr>
                <w:rFonts w:ascii="GHEA Grapalat" w:eastAsia="Times New Roman" w:hAnsi="GHEA Grapalat"/>
                <w:sz w:val="16"/>
                <w:szCs w:val="16"/>
                <w:lang w:eastAsia="ru-RU"/>
              </w:rPr>
            </w:pPr>
            <w:r w:rsidRPr="00F57E19">
              <w:rPr>
                <w:rFonts w:ascii="GHEA Grapalat" w:eastAsia="Times New Roman" w:hAnsi="GHEA Grapalat" w:cs="Sylfaen"/>
                <w:b/>
                <w:sz w:val="16"/>
                <w:szCs w:val="16"/>
                <w:lang w:eastAsia="ru-RU"/>
              </w:rPr>
              <w:t>Մասնակցի անվանումը</w:t>
            </w:r>
          </w:p>
        </w:tc>
        <w:tc>
          <w:tcPr>
            <w:tcW w:w="7376" w:type="dxa"/>
            <w:gridSpan w:val="14"/>
            <w:shd w:val="clear" w:color="auto" w:fill="auto"/>
            <w:vAlign w:val="center"/>
          </w:tcPr>
          <w:p w14:paraId="1FD38684" w14:textId="2167A27E" w:rsidR="00AB1D2C" w:rsidRPr="00F57E19" w:rsidRDefault="00AB1D2C" w:rsidP="00AB1D2C">
            <w:pPr>
              <w:widowControl w:val="0"/>
              <w:spacing w:before="0" w:after="0"/>
              <w:ind w:left="0" w:firstLine="0"/>
              <w:jc w:val="center"/>
              <w:rPr>
                <w:rFonts w:ascii="GHEA Grapalat" w:eastAsia="Times New Roman" w:hAnsi="GHEA Grapalat"/>
                <w:sz w:val="16"/>
                <w:szCs w:val="16"/>
                <w:lang w:eastAsia="ru-RU"/>
              </w:rPr>
            </w:pPr>
            <w:r w:rsidRPr="00F57E19">
              <w:rPr>
                <w:rFonts w:ascii="GHEA Grapalat" w:eastAsia="Times New Roman" w:hAnsi="GHEA Grapalat"/>
                <w:b/>
                <w:bCs/>
                <w:sz w:val="16"/>
                <w:szCs w:val="16"/>
                <w:lang w:eastAsia="ru-RU"/>
              </w:rPr>
              <w:t>Յուրաքանչյուր մասնակցի հայտով, ներառյալ միաժամանակյա բանակցությունների կազմակերպման արդյունքում ներկայացված գինը</w:t>
            </w:r>
            <w:r w:rsidRPr="00F57E19">
              <w:rPr>
                <w:rFonts w:ascii="GHEA Grapalat" w:eastAsia="Times New Roman" w:hAnsi="GHEA Grapalat"/>
                <w:b/>
                <w:sz w:val="16"/>
                <w:szCs w:val="16"/>
                <w:lang w:eastAsia="ru-RU"/>
              </w:rPr>
              <w:t>/ՀՀ դրամ</w:t>
            </w:r>
          </w:p>
        </w:tc>
      </w:tr>
      <w:tr w:rsidR="00AB1D2C" w:rsidRPr="00F57E19" w14:paraId="3FD00E3A" w14:textId="77777777" w:rsidTr="005338AC">
        <w:trPr>
          <w:trHeight w:val="272"/>
          <w:jc w:val="center"/>
        </w:trPr>
        <w:tc>
          <w:tcPr>
            <w:tcW w:w="985" w:type="dxa"/>
            <w:gridSpan w:val="2"/>
            <w:vMerge/>
            <w:shd w:val="clear" w:color="auto" w:fill="auto"/>
            <w:vAlign w:val="center"/>
          </w:tcPr>
          <w:p w14:paraId="67E5DBFB" w14:textId="77777777"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eastAsia="ru-RU"/>
              </w:rPr>
            </w:pPr>
          </w:p>
        </w:tc>
        <w:tc>
          <w:tcPr>
            <w:tcW w:w="2129" w:type="dxa"/>
            <w:gridSpan w:val="4"/>
            <w:vMerge/>
            <w:shd w:val="clear" w:color="auto" w:fill="auto"/>
            <w:vAlign w:val="center"/>
          </w:tcPr>
          <w:p w14:paraId="7835142E" w14:textId="77777777"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eastAsia="ru-RU"/>
              </w:rPr>
            </w:pPr>
          </w:p>
        </w:tc>
        <w:tc>
          <w:tcPr>
            <w:tcW w:w="2917" w:type="dxa"/>
            <w:gridSpan w:val="6"/>
            <w:shd w:val="clear" w:color="auto" w:fill="auto"/>
            <w:vAlign w:val="center"/>
          </w:tcPr>
          <w:p w14:paraId="27542D69" w14:textId="77777777" w:rsidR="00AB1D2C" w:rsidRPr="00F57E19" w:rsidRDefault="00AB1D2C" w:rsidP="00AB1D2C">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Գինն առանց ԱԱՀ</w:t>
            </w:r>
          </w:p>
        </w:tc>
        <w:tc>
          <w:tcPr>
            <w:tcW w:w="2049" w:type="dxa"/>
            <w:gridSpan w:val="5"/>
            <w:shd w:val="clear" w:color="auto" w:fill="auto"/>
            <w:vAlign w:val="center"/>
          </w:tcPr>
          <w:p w14:paraId="635EE2FE" w14:textId="77777777" w:rsidR="00AB1D2C" w:rsidRPr="00F57E19" w:rsidRDefault="00AB1D2C" w:rsidP="00AB1D2C">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ԱԱՀ</w:t>
            </w:r>
          </w:p>
        </w:tc>
        <w:tc>
          <w:tcPr>
            <w:tcW w:w="2410" w:type="dxa"/>
            <w:gridSpan w:val="3"/>
            <w:shd w:val="clear" w:color="auto" w:fill="auto"/>
            <w:vAlign w:val="center"/>
          </w:tcPr>
          <w:p w14:paraId="4A371FE9" w14:textId="77777777" w:rsidR="00AB1D2C" w:rsidRPr="00F57E19" w:rsidRDefault="00AB1D2C" w:rsidP="00AB1D2C">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Ընդհանուր</w:t>
            </w:r>
          </w:p>
        </w:tc>
      </w:tr>
      <w:tr w:rsidR="00AB1D2C" w:rsidRPr="00F57E19" w14:paraId="135F8C25" w14:textId="77777777" w:rsidTr="005338AC">
        <w:trPr>
          <w:trHeight w:val="56"/>
          <w:jc w:val="center"/>
        </w:trPr>
        <w:tc>
          <w:tcPr>
            <w:tcW w:w="985" w:type="dxa"/>
            <w:gridSpan w:val="2"/>
            <w:shd w:val="clear" w:color="auto" w:fill="auto"/>
            <w:vAlign w:val="center"/>
          </w:tcPr>
          <w:p w14:paraId="253B125F" w14:textId="284F77F1"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val="hy-AM" w:eastAsia="ru-RU"/>
              </w:rPr>
            </w:pPr>
            <w:r w:rsidRPr="00F57E19">
              <w:rPr>
                <w:rFonts w:ascii="GHEA Grapalat" w:hAnsi="GHEA Grapalat"/>
                <w:sz w:val="16"/>
                <w:szCs w:val="16"/>
              </w:rPr>
              <w:t>1</w:t>
            </w:r>
            <w:r w:rsidRPr="00F57E19">
              <w:rPr>
                <w:rFonts w:ascii="GHEA Grapalat" w:hAnsi="GHEA Grapalat" w:cs="Arial"/>
                <w:color w:val="000000"/>
                <w:sz w:val="16"/>
                <w:szCs w:val="16"/>
              </w:rPr>
              <w:t>-</w:t>
            </w:r>
            <w:r w:rsidRPr="00F57E19">
              <w:rPr>
                <w:rFonts w:ascii="GHEA Grapalat" w:hAnsi="GHEA Grapalat" w:cs="Arial"/>
                <w:color w:val="000000"/>
                <w:sz w:val="16"/>
                <w:szCs w:val="16"/>
                <w:lang w:val="hy-AM"/>
              </w:rPr>
              <w:t>ին</w:t>
            </w:r>
          </w:p>
        </w:tc>
        <w:tc>
          <w:tcPr>
            <w:tcW w:w="2129" w:type="dxa"/>
            <w:gridSpan w:val="4"/>
            <w:shd w:val="clear" w:color="auto" w:fill="auto"/>
            <w:vAlign w:val="center"/>
          </w:tcPr>
          <w:p w14:paraId="663C9051" w14:textId="0CB56D9D" w:rsidR="00AB1D2C" w:rsidRPr="00F57E19" w:rsidRDefault="008F632F" w:rsidP="00AB1D2C">
            <w:pPr>
              <w:spacing w:before="0" w:after="0"/>
              <w:ind w:left="0" w:firstLine="0"/>
              <w:jc w:val="center"/>
              <w:rPr>
                <w:rFonts w:ascii="GHEA Grapalat" w:eastAsia="Times New Roman" w:hAnsi="GHEA Grapalat" w:cs="Arial"/>
                <w:color w:val="000000"/>
                <w:sz w:val="16"/>
                <w:szCs w:val="16"/>
              </w:rPr>
            </w:pPr>
            <w:r w:rsidRPr="00F57E19">
              <w:rPr>
                <w:rFonts w:ascii="GHEA Grapalat" w:eastAsia="Times New Roman" w:hAnsi="GHEA Grapalat" w:cs="Arial"/>
                <w:color w:val="000000"/>
                <w:sz w:val="16"/>
                <w:szCs w:val="16"/>
                <w:lang w:val="hy-AM"/>
              </w:rPr>
              <w:t>«Իքս Արթ» ՍՊԸ</w:t>
            </w:r>
          </w:p>
        </w:tc>
        <w:tc>
          <w:tcPr>
            <w:tcW w:w="2917" w:type="dxa"/>
            <w:gridSpan w:val="6"/>
            <w:shd w:val="clear" w:color="auto" w:fill="auto"/>
            <w:vAlign w:val="center"/>
          </w:tcPr>
          <w:p w14:paraId="3C79586E" w14:textId="4B8C9BEF"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7,238,400.00</w:t>
            </w:r>
          </w:p>
        </w:tc>
        <w:tc>
          <w:tcPr>
            <w:tcW w:w="2049" w:type="dxa"/>
            <w:gridSpan w:val="5"/>
            <w:shd w:val="clear" w:color="auto" w:fill="auto"/>
            <w:vAlign w:val="center"/>
          </w:tcPr>
          <w:p w14:paraId="1642481C" w14:textId="20C1551B"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1,447,680.00</w:t>
            </w:r>
          </w:p>
        </w:tc>
        <w:tc>
          <w:tcPr>
            <w:tcW w:w="2410" w:type="dxa"/>
            <w:gridSpan w:val="3"/>
            <w:shd w:val="clear" w:color="auto" w:fill="auto"/>
            <w:vAlign w:val="center"/>
          </w:tcPr>
          <w:p w14:paraId="07D50CFA" w14:textId="5FB5ED42"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8,686,080.00</w:t>
            </w:r>
          </w:p>
        </w:tc>
      </w:tr>
      <w:tr w:rsidR="00AB1D2C" w:rsidRPr="00F57E19" w14:paraId="147B19FD" w14:textId="77777777" w:rsidTr="005338AC">
        <w:trPr>
          <w:trHeight w:val="56"/>
          <w:jc w:val="center"/>
        </w:trPr>
        <w:tc>
          <w:tcPr>
            <w:tcW w:w="985" w:type="dxa"/>
            <w:gridSpan w:val="2"/>
            <w:shd w:val="clear" w:color="auto" w:fill="auto"/>
            <w:vAlign w:val="center"/>
          </w:tcPr>
          <w:p w14:paraId="012F5A00" w14:textId="24163CD0" w:rsidR="00AB1D2C" w:rsidRPr="00F57E19" w:rsidRDefault="00AB1D2C"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w:t>
            </w:r>
            <w:r w:rsidR="008F632F" w:rsidRPr="00F57E19">
              <w:rPr>
                <w:rFonts w:ascii="GHEA Grapalat" w:hAnsi="GHEA Grapalat"/>
                <w:sz w:val="16"/>
                <w:szCs w:val="16"/>
              </w:rPr>
              <w:t>4-րդ</w:t>
            </w:r>
          </w:p>
        </w:tc>
        <w:tc>
          <w:tcPr>
            <w:tcW w:w="2129" w:type="dxa"/>
            <w:gridSpan w:val="4"/>
            <w:shd w:val="clear" w:color="auto" w:fill="auto"/>
            <w:vAlign w:val="center"/>
          </w:tcPr>
          <w:p w14:paraId="109C5585" w14:textId="665A6A18" w:rsidR="00AB1D2C" w:rsidRPr="00F57E19" w:rsidRDefault="008F632F" w:rsidP="00AB1D2C">
            <w:pPr>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«Նարեկ Յուրիկի Կոստանյան» ԱՁ</w:t>
            </w:r>
          </w:p>
        </w:tc>
        <w:tc>
          <w:tcPr>
            <w:tcW w:w="2917" w:type="dxa"/>
            <w:gridSpan w:val="6"/>
            <w:shd w:val="clear" w:color="auto" w:fill="auto"/>
            <w:vAlign w:val="center"/>
          </w:tcPr>
          <w:p w14:paraId="5889868A" w14:textId="6D0EEFCB"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650,000.00</w:t>
            </w:r>
          </w:p>
        </w:tc>
        <w:tc>
          <w:tcPr>
            <w:tcW w:w="2049" w:type="dxa"/>
            <w:gridSpan w:val="5"/>
            <w:shd w:val="clear" w:color="auto" w:fill="auto"/>
            <w:vAlign w:val="center"/>
          </w:tcPr>
          <w:p w14:paraId="2EFB3C74" w14:textId="711220D3"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w:t>
            </w:r>
          </w:p>
        </w:tc>
        <w:tc>
          <w:tcPr>
            <w:tcW w:w="2410" w:type="dxa"/>
            <w:gridSpan w:val="3"/>
            <w:shd w:val="clear" w:color="auto" w:fill="auto"/>
            <w:vAlign w:val="center"/>
          </w:tcPr>
          <w:p w14:paraId="774B07E7" w14:textId="07C2A76A"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650,000.00</w:t>
            </w:r>
          </w:p>
        </w:tc>
      </w:tr>
      <w:tr w:rsidR="00AB1D2C" w:rsidRPr="00F57E19" w14:paraId="525660C1" w14:textId="77777777" w:rsidTr="005338AC">
        <w:trPr>
          <w:trHeight w:val="56"/>
          <w:jc w:val="center"/>
        </w:trPr>
        <w:tc>
          <w:tcPr>
            <w:tcW w:w="985" w:type="dxa"/>
            <w:gridSpan w:val="2"/>
            <w:shd w:val="clear" w:color="auto" w:fill="auto"/>
            <w:vAlign w:val="center"/>
          </w:tcPr>
          <w:p w14:paraId="5C0EA305" w14:textId="6AE28865"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17-րդ</w:t>
            </w:r>
          </w:p>
        </w:tc>
        <w:tc>
          <w:tcPr>
            <w:tcW w:w="2129" w:type="dxa"/>
            <w:gridSpan w:val="4"/>
            <w:shd w:val="clear" w:color="auto" w:fill="auto"/>
            <w:vAlign w:val="center"/>
          </w:tcPr>
          <w:p w14:paraId="3890D826" w14:textId="180E35CA" w:rsidR="00AB1D2C" w:rsidRPr="00F57E19" w:rsidRDefault="008F632F" w:rsidP="00AB1D2C">
            <w:pPr>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«Իքս Արթ» ՍՊԸ</w:t>
            </w:r>
          </w:p>
        </w:tc>
        <w:tc>
          <w:tcPr>
            <w:tcW w:w="2917" w:type="dxa"/>
            <w:gridSpan w:val="6"/>
            <w:shd w:val="clear" w:color="auto" w:fill="auto"/>
            <w:vAlign w:val="center"/>
          </w:tcPr>
          <w:p w14:paraId="27C101C6" w14:textId="6F31DD2A"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63,300.00</w:t>
            </w:r>
          </w:p>
        </w:tc>
        <w:tc>
          <w:tcPr>
            <w:tcW w:w="2049" w:type="dxa"/>
            <w:gridSpan w:val="5"/>
            <w:shd w:val="clear" w:color="auto" w:fill="auto"/>
            <w:vAlign w:val="center"/>
          </w:tcPr>
          <w:p w14:paraId="326DC5D9" w14:textId="122258DD"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12,660.00</w:t>
            </w:r>
          </w:p>
        </w:tc>
        <w:tc>
          <w:tcPr>
            <w:tcW w:w="2410" w:type="dxa"/>
            <w:gridSpan w:val="3"/>
            <w:shd w:val="clear" w:color="auto" w:fill="auto"/>
            <w:vAlign w:val="center"/>
          </w:tcPr>
          <w:p w14:paraId="384BE329" w14:textId="3EE74741"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75,960.00</w:t>
            </w:r>
          </w:p>
        </w:tc>
      </w:tr>
      <w:tr w:rsidR="00AB1D2C" w:rsidRPr="00F57E19" w14:paraId="1FFB703F" w14:textId="77777777" w:rsidTr="005338AC">
        <w:trPr>
          <w:trHeight w:val="56"/>
          <w:jc w:val="center"/>
        </w:trPr>
        <w:tc>
          <w:tcPr>
            <w:tcW w:w="985" w:type="dxa"/>
            <w:gridSpan w:val="2"/>
            <w:shd w:val="clear" w:color="auto" w:fill="auto"/>
            <w:vAlign w:val="center"/>
          </w:tcPr>
          <w:p w14:paraId="59C96EFE" w14:textId="6427F212"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18-րդ</w:t>
            </w:r>
          </w:p>
        </w:tc>
        <w:tc>
          <w:tcPr>
            <w:tcW w:w="2129" w:type="dxa"/>
            <w:gridSpan w:val="4"/>
            <w:shd w:val="clear" w:color="auto" w:fill="auto"/>
            <w:vAlign w:val="center"/>
          </w:tcPr>
          <w:p w14:paraId="1FB3F159" w14:textId="238DBBE5" w:rsidR="00AB1D2C" w:rsidRPr="00F57E19" w:rsidRDefault="008F632F" w:rsidP="00AB1D2C">
            <w:pPr>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«Իքս Արթ» ՍՊԸ</w:t>
            </w:r>
          </w:p>
        </w:tc>
        <w:tc>
          <w:tcPr>
            <w:tcW w:w="2917" w:type="dxa"/>
            <w:gridSpan w:val="6"/>
            <w:shd w:val="clear" w:color="auto" w:fill="auto"/>
            <w:vAlign w:val="center"/>
          </w:tcPr>
          <w:p w14:paraId="553EAC76" w14:textId="3B05CBDA"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66,600.00</w:t>
            </w:r>
          </w:p>
        </w:tc>
        <w:tc>
          <w:tcPr>
            <w:tcW w:w="2049" w:type="dxa"/>
            <w:gridSpan w:val="5"/>
            <w:shd w:val="clear" w:color="auto" w:fill="auto"/>
            <w:vAlign w:val="center"/>
          </w:tcPr>
          <w:p w14:paraId="606B0F7F" w14:textId="12F82555"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13,320.00</w:t>
            </w:r>
          </w:p>
        </w:tc>
        <w:tc>
          <w:tcPr>
            <w:tcW w:w="2410" w:type="dxa"/>
            <w:gridSpan w:val="3"/>
            <w:shd w:val="clear" w:color="auto" w:fill="auto"/>
            <w:vAlign w:val="center"/>
          </w:tcPr>
          <w:p w14:paraId="063E52CF" w14:textId="4931258C"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79,920.00</w:t>
            </w:r>
          </w:p>
        </w:tc>
      </w:tr>
      <w:tr w:rsidR="00AB1D2C" w:rsidRPr="00F57E19" w14:paraId="04908396" w14:textId="77777777" w:rsidTr="005338AC">
        <w:trPr>
          <w:trHeight w:val="56"/>
          <w:jc w:val="center"/>
        </w:trPr>
        <w:tc>
          <w:tcPr>
            <w:tcW w:w="985" w:type="dxa"/>
            <w:gridSpan w:val="2"/>
            <w:shd w:val="clear" w:color="auto" w:fill="auto"/>
            <w:vAlign w:val="center"/>
          </w:tcPr>
          <w:p w14:paraId="337868CB" w14:textId="0D9198B7"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19-րդ</w:t>
            </w:r>
          </w:p>
        </w:tc>
        <w:tc>
          <w:tcPr>
            <w:tcW w:w="2129" w:type="dxa"/>
            <w:gridSpan w:val="4"/>
            <w:shd w:val="clear" w:color="auto" w:fill="auto"/>
            <w:vAlign w:val="center"/>
          </w:tcPr>
          <w:p w14:paraId="2D5914C8" w14:textId="6D83AE83" w:rsidR="00AB1D2C" w:rsidRPr="00F57E19" w:rsidRDefault="008F632F" w:rsidP="00AB1D2C">
            <w:pPr>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«Իքս Արթ» ՍՊԸ</w:t>
            </w:r>
          </w:p>
        </w:tc>
        <w:tc>
          <w:tcPr>
            <w:tcW w:w="2917" w:type="dxa"/>
            <w:gridSpan w:val="6"/>
            <w:shd w:val="clear" w:color="auto" w:fill="auto"/>
            <w:vAlign w:val="center"/>
          </w:tcPr>
          <w:p w14:paraId="4D7EF8C0" w14:textId="2359AC89"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1,148,300.00</w:t>
            </w:r>
          </w:p>
        </w:tc>
        <w:tc>
          <w:tcPr>
            <w:tcW w:w="2049" w:type="dxa"/>
            <w:gridSpan w:val="5"/>
            <w:shd w:val="clear" w:color="auto" w:fill="auto"/>
            <w:vAlign w:val="center"/>
          </w:tcPr>
          <w:p w14:paraId="1B19AB27" w14:textId="52AC9112"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229,660.00</w:t>
            </w:r>
          </w:p>
        </w:tc>
        <w:tc>
          <w:tcPr>
            <w:tcW w:w="2410" w:type="dxa"/>
            <w:gridSpan w:val="3"/>
            <w:shd w:val="clear" w:color="auto" w:fill="auto"/>
            <w:vAlign w:val="center"/>
          </w:tcPr>
          <w:p w14:paraId="42C7C2FF" w14:textId="46FC2D4C"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1,377,960.00</w:t>
            </w:r>
          </w:p>
        </w:tc>
      </w:tr>
      <w:tr w:rsidR="00AB1D2C" w:rsidRPr="00F57E19" w14:paraId="653EF6E4" w14:textId="77777777" w:rsidTr="005338AC">
        <w:trPr>
          <w:trHeight w:val="56"/>
          <w:jc w:val="center"/>
        </w:trPr>
        <w:tc>
          <w:tcPr>
            <w:tcW w:w="985" w:type="dxa"/>
            <w:gridSpan w:val="2"/>
            <w:shd w:val="clear" w:color="auto" w:fill="auto"/>
            <w:vAlign w:val="center"/>
          </w:tcPr>
          <w:p w14:paraId="1D7BB405" w14:textId="5DCDB85A"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22-րդ</w:t>
            </w:r>
          </w:p>
        </w:tc>
        <w:tc>
          <w:tcPr>
            <w:tcW w:w="2129" w:type="dxa"/>
            <w:gridSpan w:val="4"/>
            <w:shd w:val="clear" w:color="auto" w:fill="auto"/>
            <w:vAlign w:val="center"/>
          </w:tcPr>
          <w:p w14:paraId="2DB5D951" w14:textId="6B7ABE98" w:rsidR="00AB1D2C" w:rsidRPr="00F57E19" w:rsidRDefault="008F632F" w:rsidP="00AB1D2C">
            <w:pPr>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«Նարեկ Յուրիկի Կոստանյան» ԱՁ</w:t>
            </w:r>
          </w:p>
        </w:tc>
        <w:tc>
          <w:tcPr>
            <w:tcW w:w="2917" w:type="dxa"/>
            <w:gridSpan w:val="6"/>
            <w:shd w:val="clear" w:color="auto" w:fill="auto"/>
            <w:vAlign w:val="center"/>
          </w:tcPr>
          <w:p w14:paraId="345EC66D" w14:textId="62FA61D3"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390,000.00</w:t>
            </w:r>
          </w:p>
        </w:tc>
        <w:tc>
          <w:tcPr>
            <w:tcW w:w="2049" w:type="dxa"/>
            <w:gridSpan w:val="5"/>
            <w:shd w:val="clear" w:color="auto" w:fill="auto"/>
            <w:vAlign w:val="center"/>
          </w:tcPr>
          <w:p w14:paraId="32EF20CF" w14:textId="556FC0EC"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w:t>
            </w:r>
          </w:p>
        </w:tc>
        <w:tc>
          <w:tcPr>
            <w:tcW w:w="2410" w:type="dxa"/>
            <w:gridSpan w:val="3"/>
            <w:shd w:val="clear" w:color="auto" w:fill="auto"/>
            <w:vAlign w:val="center"/>
          </w:tcPr>
          <w:p w14:paraId="1ACA7D8B" w14:textId="2A6A9200"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390,000.00</w:t>
            </w:r>
          </w:p>
        </w:tc>
      </w:tr>
      <w:tr w:rsidR="00AB1D2C" w:rsidRPr="00F57E19" w14:paraId="7880F8E0" w14:textId="77777777" w:rsidTr="005338AC">
        <w:trPr>
          <w:trHeight w:val="56"/>
          <w:jc w:val="center"/>
        </w:trPr>
        <w:tc>
          <w:tcPr>
            <w:tcW w:w="985" w:type="dxa"/>
            <w:gridSpan w:val="2"/>
            <w:shd w:val="clear" w:color="auto" w:fill="auto"/>
            <w:vAlign w:val="center"/>
          </w:tcPr>
          <w:p w14:paraId="7A55007D" w14:textId="21FD1149"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24-րդ</w:t>
            </w:r>
          </w:p>
        </w:tc>
        <w:tc>
          <w:tcPr>
            <w:tcW w:w="2129" w:type="dxa"/>
            <w:gridSpan w:val="4"/>
            <w:shd w:val="clear" w:color="auto" w:fill="auto"/>
            <w:vAlign w:val="center"/>
          </w:tcPr>
          <w:p w14:paraId="2A00A822" w14:textId="3E65F51B" w:rsidR="00AB1D2C" w:rsidRPr="00F57E19" w:rsidRDefault="008F632F" w:rsidP="00AB1D2C">
            <w:pPr>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«Նարեկ Յուրիկի Կոստանյան» ԱՁ</w:t>
            </w:r>
          </w:p>
        </w:tc>
        <w:tc>
          <w:tcPr>
            <w:tcW w:w="2917" w:type="dxa"/>
            <w:gridSpan w:val="6"/>
            <w:shd w:val="clear" w:color="auto" w:fill="auto"/>
            <w:vAlign w:val="center"/>
          </w:tcPr>
          <w:p w14:paraId="763EE967" w14:textId="04C1141D" w:rsidR="00AB1D2C" w:rsidRPr="00F57E19" w:rsidRDefault="008F632F" w:rsidP="00AB1D2C">
            <w:pPr>
              <w:widowControl w:val="0"/>
              <w:spacing w:before="0" w:after="0"/>
              <w:ind w:left="0" w:firstLine="0"/>
              <w:jc w:val="center"/>
              <w:rPr>
                <w:rFonts w:ascii="GHEA Grapalat" w:hAnsi="GHEA Grapalat"/>
                <w:sz w:val="16"/>
                <w:szCs w:val="16"/>
                <w:lang w:val="hy-AM"/>
              </w:rPr>
            </w:pPr>
            <w:r w:rsidRPr="00F57E19">
              <w:rPr>
                <w:rFonts w:ascii="GHEA Grapalat" w:hAnsi="GHEA Grapalat"/>
                <w:sz w:val="16"/>
                <w:szCs w:val="16"/>
                <w:lang w:val="hy-AM"/>
              </w:rPr>
              <w:t>145,000.00</w:t>
            </w:r>
          </w:p>
        </w:tc>
        <w:tc>
          <w:tcPr>
            <w:tcW w:w="2049" w:type="dxa"/>
            <w:gridSpan w:val="5"/>
            <w:shd w:val="clear" w:color="auto" w:fill="auto"/>
            <w:vAlign w:val="center"/>
          </w:tcPr>
          <w:p w14:paraId="668D1871" w14:textId="57A95694"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w:t>
            </w:r>
          </w:p>
        </w:tc>
        <w:tc>
          <w:tcPr>
            <w:tcW w:w="2410" w:type="dxa"/>
            <w:gridSpan w:val="3"/>
            <w:shd w:val="clear" w:color="auto" w:fill="auto"/>
            <w:vAlign w:val="center"/>
          </w:tcPr>
          <w:p w14:paraId="4DEF82FD" w14:textId="51341F80"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145,000.00</w:t>
            </w:r>
          </w:p>
        </w:tc>
      </w:tr>
      <w:tr w:rsidR="00AB1D2C" w:rsidRPr="00F57E19" w14:paraId="52FC869D" w14:textId="77777777" w:rsidTr="005338AC">
        <w:trPr>
          <w:trHeight w:val="56"/>
          <w:jc w:val="center"/>
        </w:trPr>
        <w:tc>
          <w:tcPr>
            <w:tcW w:w="985" w:type="dxa"/>
            <w:gridSpan w:val="2"/>
            <w:shd w:val="clear" w:color="auto" w:fill="auto"/>
            <w:vAlign w:val="center"/>
          </w:tcPr>
          <w:p w14:paraId="67E83E91" w14:textId="1077CC84"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25-րդ</w:t>
            </w:r>
          </w:p>
        </w:tc>
        <w:tc>
          <w:tcPr>
            <w:tcW w:w="2129" w:type="dxa"/>
            <w:gridSpan w:val="4"/>
            <w:shd w:val="clear" w:color="auto" w:fill="auto"/>
            <w:vAlign w:val="center"/>
          </w:tcPr>
          <w:p w14:paraId="53B5206F" w14:textId="54138C4E" w:rsidR="00AB1D2C" w:rsidRPr="00F57E19" w:rsidRDefault="008F632F" w:rsidP="00AB1D2C">
            <w:pPr>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«Իքս Արթ» ՍՊԸ</w:t>
            </w:r>
          </w:p>
        </w:tc>
        <w:tc>
          <w:tcPr>
            <w:tcW w:w="2917" w:type="dxa"/>
            <w:gridSpan w:val="6"/>
            <w:shd w:val="clear" w:color="auto" w:fill="auto"/>
            <w:vAlign w:val="center"/>
          </w:tcPr>
          <w:p w14:paraId="66AA2168" w14:textId="292034BE"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10,800.00</w:t>
            </w:r>
          </w:p>
        </w:tc>
        <w:tc>
          <w:tcPr>
            <w:tcW w:w="2049" w:type="dxa"/>
            <w:gridSpan w:val="5"/>
            <w:shd w:val="clear" w:color="auto" w:fill="auto"/>
            <w:vAlign w:val="center"/>
          </w:tcPr>
          <w:p w14:paraId="27D07FE1" w14:textId="2B44DFB7"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2,160.00</w:t>
            </w:r>
          </w:p>
        </w:tc>
        <w:tc>
          <w:tcPr>
            <w:tcW w:w="2410" w:type="dxa"/>
            <w:gridSpan w:val="3"/>
            <w:shd w:val="clear" w:color="auto" w:fill="auto"/>
            <w:vAlign w:val="center"/>
          </w:tcPr>
          <w:p w14:paraId="04C6A033" w14:textId="32CECFC1"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12,960.00</w:t>
            </w:r>
          </w:p>
        </w:tc>
      </w:tr>
      <w:tr w:rsidR="00AB1D2C" w:rsidRPr="00F57E19" w14:paraId="28513BB3" w14:textId="77777777" w:rsidTr="005338AC">
        <w:trPr>
          <w:trHeight w:val="56"/>
          <w:jc w:val="center"/>
        </w:trPr>
        <w:tc>
          <w:tcPr>
            <w:tcW w:w="985" w:type="dxa"/>
            <w:gridSpan w:val="2"/>
            <w:shd w:val="clear" w:color="auto" w:fill="auto"/>
            <w:vAlign w:val="center"/>
          </w:tcPr>
          <w:p w14:paraId="2A06DE60" w14:textId="5ECAAC34"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30-րդ</w:t>
            </w:r>
          </w:p>
        </w:tc>
        <w:tc>
          <w:tcPr>
            <w:tcW w:w="2129" w:type="dxa"/>
            <w:gridSpan w:val="4"/>
            <w:shd w:val="clear" w:color="auto" w:fill="auto"/>
            <w:vAlign w:val="center"/>
          </w:tcPr>
          <w:p w14:paraId="648DDE5E" w14:textId="18B36414" w:rsidR="00AB1D2C" w:rsidRPr="00F57E19" w:rsidRDefault="008F632F" w:rsidP="00AB1D2C">
            <w:pPr>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«Իքս Արթ» ՍՊԸ</w:t>
            </w:r>
          </w:p>
        </w:tc>
        <w:tc>
          <w:tcPr>
            <w:tcW w:w="2917" w:type="dxa"/>
            <w:gridSpan w:val="6"/>
            <w:shd w:val="clear" w:color="auto" w:fill="auto"/>
            <w:vAlign w:val="center"/>
          </w:tcPr>
          <w:p w14:paraId="31989FA8" w14:textId="517A5762"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rPr>
              <w:t>5</w:t>
            </w:r>
            <w:r w:rsidRPr="00F57E19">
              <w:rPr>
                <w:rFonts w:ascii="GHEA Grapalat" w:hAnsi="GHEA Grapalat"/>
                <w:sz w:val="16"/>
                <w:szCs w:val="16"/>
                <w:lang w:val="hy-AM"/>
              </w:rPr>
              <w:t>63,300.00</w:t>
            </w:r>
          </w:p>
        </w:tc>
        <w:tc>
          <w:tcPr>
            <w:tcW w:w="2049" w:type="dxa"/>
            <w:gridSpan w:val="5"/>
            <w:shd w:val="clear" w:color="auto" w:fill="auto"/>
            <w:vAlign w:val="center"/>
          </w:tcPr>
          <w:p w14:paraId="4731ABE6" w14:textId="0B52D6D5"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112,660.00</w:t>
            </w:r>
          </w:p>
        </w:tc>
        <w:tc>
          <w:tcPr>
            <w:tcW w:w="2410" w:type="dxa"/>
            <w:gridSpan w:val="3"/>
            <w:shd w:val="clear" w:color="auto" w:fill="auto"/>
            <w:vAlign w:val="center"/>
          </w:tcPr>
          <w:p w14:paraId="579C756A" w14:textId="7DE2A704" w:rsidR="00AB1D2C" w:rsidRPr="00F57E19" w:rsidRDefault="008F632F" w:rsidP="00AB1D2C">
            <w:pPr>
              <w:widowControl w:val="0"/>
              <w:spacing w:before="0" w:after="0"/>
              <w:ind w:left="0" w:firstLine="0"/>
              <w:jc w:val="center"/>
              <w:rPr>
                <w:rFonts w:ascii="GHEA Grapalat" w:hAnsi="GHEA Grapalat"/>
                <w:sz w:val="16"/>
                <w:szCs w:val="16"/>
              </w:rPr>
            </w:pPr>
            <w:r w:rsidRPr="00F57E19">
              <w:rPr>
                <w:rFonts w:ascii="GHEA Grapalat" w:hAnsi="GHEA Grapalat"/>
                <w:sz w:val="16"/>
                <w:szCs w:val="16"/>
                <w:lang w:val="hy-AM"/>
              </w:rPr>
              <w:t>675,960.00</w:t>
            </w:r>
          </w:p>
        </w:tc>
      </w:tr>
      <w:tr w:rsidR="00AB1D2C" w:rsidRPr="00F57E19" w14:paraId="700CD07F" w14:textId="77777777" w:rsidTr="005338AC">
        <w:trPr>
          <w:trHeight w:val="56"/>
          <w:jc w:val="center"/>
        </w:trPr>
        <w:tc>
          <w:tcPr>
            <w:tcW w:w="10490" w:type="dxa"/>
            <w:gridSpan w:val="20"/>
            <w:shd w:val="clear" w:color="auto" w:fill="B4C6E7" w:themeFill="accent5" w:themeFillTint="66"/>
            <w:vAlign w:val="center"/>
          </w:tcPr>
          <w:p w14:paraId="10ED0606" w14:textId="77777777" w:rsidR="00AB1D2C" w:rsidRPr="00F57E19" w:rsidRDefault="00AB1D2C" w:rsidP="00AB1D2C">
            <w:pPr>
              <w:widowControl w:val="0"/>
              <w:spacing w:before="0" w:after="0"/>
              <w:ind w:left="0" w:firstLine="0"/>
              <w:jc w:val="center"/>
              <w:rPr>
                <w:rFonts w:ascii="GHEA Grapalat" w:eastAsia="Times New Roman" w:hAnsi="GHEA Grapalat" w:cs="Sylfaen"/>
                <w:b/>
                <w:sz w:val="16"/>
                <w:szCs w:val="16"/>
                <w:lang w:eastAsia="ru-RU"/>
              </w:rPr>
            </w:pPr>
          </w:p>
        </w:tc>
      </w:tr>
      <w:tr w:rsidR="00AB1D2C" w:rsidRPr="00F57E19" w14:paraId="1515C769" w14:textId="77777777" w:rsidTr="005338AC">
        <w:trPr>
          <w:trHeight w:val="56"/>
          <w:jc w:val="center"/>
        </w:trPr>
        <w:tc>
          <w:tcPr>
            <w:tcW w:w="4248" w:type="dxa"/>
            <w:gridSpan w:val="10"/>
            <w:shd w:val="clear" w:color="auto" w:fill="auto"/>
            <w:vAlign w:val="center"/>
          </w:tcPr>
          <w:p w14:paraId="785FC15A" w14:textId="77777777" w:rsidR="00AB1D2C" w:rsidRPr="00F57E19" w:rsidRDefault="00AB1D2C" w:rsidP="00AB1D2C">
            <w:pPr>
              <w:spacing w:before="0" w:after="0"/>
              <w:ind w:left="0" w:firstLine="0"/>
              <w:rPr>
                <w:rFonts w:ascii="GHEA Grapalat" w:eastAsia="Times New Roman" w:hAnsi="GHEA Grapalat" w:cs="Sylfaen"/>
                <w:b/>
                <w:sz w:val="16"/>
                <w:szCs w:val="16"/>
                <w:lang w:eastAsia="ru-RU"/>
              </w:rPr>
            </w:pPr>
            <w:r w:rsidRPr="00F57E19">
              <w:rPr>
                <w:rFonts w:ascii="GHEA Grapalat" w:eastAsia="Times New Roman" w:hAnsi="GHEA Grapalat" w:cs="Sylfaen"/>
                <w:b/>
                <w:sz w:val="16"/>
                <w:szCs w:val="16"/>
                <w:lang w:eastAsia="ru-RU"/>
              </w:rPr>
              <w:t>Ընտրված մասնակցի որոշման ամսաթիվը</w:t>
            </w:r>
          </w:p>
        </w:tc>
        <w:tc>
          <w:tcPr>
            <w:tcW w:w="6242" w:type="dxa"/>
            <w:gridSpan w:val="10"/>
            <w:shd w:val="clear" w:color="auto" w:fill="auto"/>
            <w:vAlign w:val="center"/>
          </w:tcPr>
          <w:p w14:paraId="0C899495" w14:textId="663ED5FF" w:rsidR="00AB1D2C" w:rsidRPr="00F57E19" w:rsidRDefault="00BC0208" w:rsidP="00F57E19">
            <w:pPr>
              <w:spacing w:before="0" w:after="0"/>
              <w:ind w:left="0" w:firstLine="0"/>
              <w:jc w:val="center"/>
              <w:rPr>
                <w:rFonts w:ascii="GHEA Grapalat" w:eastAsia="Times New Roman" w:hAnsi="GHEA Grapalat" w:cs="Sylfaen"/>
                <w:b/>
                <w:sz w:val="16"/>
                <w:szCs w:val="16"/>
                <w:lang w:eastAsia="ru-RU"/>
              </w:rPr>
            </w:pPr>
            <w:r w:rsidRPr="00F57E19">
              <w:rPr>
                <w:rFonts w:ascii="GHEA Grapalat" w:eastAsia="Times New Roman" w:hAnsi="GHEA Grapalat"/>
                <w:bCs/>
                <w:sz w:val="16"/>
                <w:szCs w:val="16"/>
                <w:lang w:val="hy-AM" w:eastAsia="ru-RU"/>
              </w:rPr>
              <w:t>20</w:t>
            </w:r>
            <w:r w:rsidR="00AB1D2C" w:rsidRPr="00F57E19">
              <w:rPr>
                <w:rFonts w:ascii="GHEA Grapalat" w:eastAsia="Times New Roman" w:hAnsi="GHEA Grapalat"/>
                <w:bCs/>
                <w:sz w:val="16"/>
                <w:szCs w:val="16"/>
                <w:lang w:val="ru-RU" w:eastAsia="ru-RU"/>
              </w:rPr>
              <w:t>.</w:t>
            </w:r>
            <w:r w:rsidR="00AB1D2C" w:rsidRPr="00F57E19">
              <w:rPr>
                <w:rFonts w:ascii="GHEA Grapalat" w:eastAsia="Times New Roman" w:hAnsi="GHEA Grapalat"/>
                <w:bCs/>
                <w:sz w:val="16"/>
                <w:szCs w:val="16"/>
                <w:lang w:eastAsia="ru-RU"/>
              </w:rPr>
              <w:t>0</w:t>
            </w:r>
            <w:r w:rsidR="007969EA" w:rsidRPr="00F57E19">
              <w:rPr>
                <w:rFonts w:ascii="GHEA Grapalat" w:eastAsia="Times New Roman" w:hAnsi="GHEA Grapalat"/>
                <w:bCs/>
                <w:sz w:val="16"/>
                <w:szCs w:val="16"/>
                <w:lang w:eastAsia="ru-RU"/>
              </w:rPr>
              <w:t>5</w:t>
            </w:r>
            <w:r w:rsidR="00AB1D2C" w:rsidRPr="00F57E19">
              <w:rPr>
                <w:rFonts w:ascii="GHEA Grapalat" w:eastAsia="Times New Roman" w:hAnsi="GHEA Grapalat"/>
                <w:bCs/>
                <w:sz w:val="16"/>
                <w:szCs w:val="16"/>
                <w:lang w:eastAsia="ru-RU"/>
              </w:rPr>
              <w:t>.2026թ.</w:t>
            </w:r>
          </w:p>
        </w:tc>
      </w:tr>
      <w:tr w:rsidR="00D01EDE" w:rsidRPr="00F57E19" w14:paraId="34A611C9" w14:textId="77777777" w:rsidTr="005338AC">
        <w:trPr>
          <w:trHeight w:val="56"/>
          <w:jc w:val="center"/>
        </w:trPr>
        <w:tc>
          <w:tcPr>
            <w:tcW w:w="4248" w:type="dxa"/>
            <w:gridSpan w:val="10"/>
            <w:vMerge w:val="restart"/>
            <w:shd w:val="clear" w:color="auto" w:fill="auto"/>
            <w:vAlign w:val="center"/>
          </w:tcPr>
          <w:p w14:paraId="40175879" w14:textId="34805195" w:rsidR="00D01EDE" w:rsidRPr="00F57E19" w:rsidRDefault="00D01EDE" w:rsidP="00D01EDE">
            <w:pPr>
              <w:tabs>
                <w:tab w:val="left" w:pos="1248"/>
              </w:tabs>
              <w:spacing w:before="0" w:after="0"/>
              <w:ind w:left="0" w:firstLine="0"/>
              <w:rPr>
                <w:rFonts w:ascii="GHEA Grapalat" w:eastAsia="Times New Roman" w:hAnsi="GHEA Grapalat"/>
                <w:b/>
                <w:sz w:val="16"/>
                <w:szCs w:val="16"/>
                <w:lang w:eastAsia="ru-RU"/>
              </w:rPr>
            </w:pPr>
            <w:r w:rsidRPr="00F57E19">
              <w:rPr>
                <w:rFonts w:ascii="GHEA Grapalat" w:eastAsia="Times New Roman" w:hAnsi="GHEA Grapalat"/>
                <w:b/>
                <w:sz w:val="16"/>
                <w:szCs w:val="16"/>
                <w:lang w:val="hy-AM" w:eastAsia="ru-RU"/>
              </w:rPr>
              <w:t xml:space="preserve">Անգործության ժամկետ՝ </w:t>
            </w:r>
            <w:r w:rsidRPr="00F57E19">
              <w:rPr>
                <w:rFonts w:ascii="GHEA Grapalat" w:eastAsia="Times New Roman" w:hAnsi="GHEA Grapalat"/>
                <w:b/>
                <w:color w:val="FF0000"/>
                <w:sz w:val="16"/>
                <w:szCs w:val="16"/>
                <w:lang w:val="hy-AM" w:eastAsia="ru-RU"/>
              </w:rPr>
              <w:t>24-րդ չա</w:t>
            </w:r>
            <w:r>
              <w:rPr>
                <w:rFonts w:ascii="GHEA Grapalat" w:eastAsia="Times New Roman" w:hAnsi="GHEA Grapalat"/>
                <w:b/>
                <w:color w:val="FF0000"/>
                <w:sz w:val="16"/>
                <w:szCs w:val="16"/>
                <w:lang w:val="hy-AM" w:eastAsia="ru-RU"/>
              </w:rPr>
              <w:t>փ</w:t>
            </w:r>
            <w:r w:rsidRPr="00F57E19">
              <w:rPr>
                <w:rFonts w:ascii="GHEA Grapalat" w:eastAsia="Times New Roman" w:hAnsi="GHEA Grapalat"/>
                <w:b/>
                <w:color w:val="FF0000"/>
                <w:sz w:val="16"/>
                <w:szCs w:val="16"/>
                <w:lang w:val="hy-AM" w:eastAsia="ru-RU"/>
              </w:rPr>
              <w:t>աբաժնի մասով</w:t>
            </w:r>
          </w:p>
        </w:tc>
        <w:tc>
          <w:tcPr>
            <w:tcW w:w="3118" w:type="dxa"/>
            <w:gridSpan w:val="6"/>
            <w:shd w:val="clear" w:color="auto" w:fill="auto"/>
            <w:vAlign w:val="center"/>
          </w:tcPr>
          <w:p w14:paraId="5AA9DF6A" w14:textId="6634BFF7" w:rsidR="00D01EDE" w:rsidRPr="00F57E19" w:rsidRDefault="00D01EDE" w:rsidP="00D01EDE">
            <w:pPr>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cs="Sylfaen"/>
                <w:b/>
                <w:sz w:val="16"/>
                <w:szCs w:val="16"/>
                <w:lang w:eastAsia="ru-RU"/>
              </w:rPr>
              <w:t>Անգործության ժամկետի սկիզբ</w:t>
            </w:r>
          </w:p>
        </w:tc>
        <w:tc>
          <w:tcPr>
            <w:tcW w:w="3124" w:type="dxa"/>
            <w:gridSpan w:val="4"/>
            <w:shd w:val="clear" w:color="auto" w:fill="auto"/>
            <w:vAlign w:val="center"/>
          </w:tcPr>
          <w:p w14:paraId="41ECCDF5" w14:textId="15E5226B" w:rsidR="00D01EDE" w:rsidRPr="00F57E19" w:rsidRDefault="00D01EDE" w:rsidP="00D01EDE">
            <w:pPr>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cs="Sylfaen"/>
                <w:b/>
                <w:sz w:val="16"/>
                <w:szCs w:val="16"/>
                <w:lang w:eastAsia="ru-RU"/>
              </w:rPr>
              <w:t>Անգործության ժամկետի ավարտ</w:t>
            </w:r>
          </w:p>
        </w:tc>
      </w:tr>
      <w:tr w:rsidR="00AB1D2C" w:rsidRPr="00F57E19" w14:paraId="6EB696F1" w14:textId="77777777" w:rsidTr="005338AC">
        <w:trPr>
          <w:trHeight w:val="56"/>
          <w:jc w:val="center"/>
        </w:trPr>
        <w:tc>
          <w:tcPr>
            <w:tcW w:w="4248" w:type="dxa"/>
            <w:gridSpan w:val="10"/>
            <w:vMerge/>
            <w:shd w:val="clear" w:color="auto" w:fill="auto"/>
            <w:vAlign w:val="center"/>
          </w:tcPr>
          <w:p w14:paraId="0389976A" w14:textId="77777777" w:rsidR="00AB1D2C" w:rsidRPr="00F57E19" w:rsidRDefault="00AB1D2C" w:rsidP="00AB1D2C">
            <w:pPr>
              <w:tabs>
                <w:tab w:val="left" w:pos="1248"/>
              </w:tabs>
              <w:spacing w:before="0" w:after="0"/>
              <w:ind w:left="0" w:firstLine="0"/>
              <w:rPr>
                <w:rFonts w:ascii="GHEA Grapalat" w:eastAsia="Times New Roman" w:hAnsi="GHEA Grapalat"/>
                <w:b/>
                <w:sz w:val="16"/>
                <w:szCs w:val="16"/>
                <w:lang w:val="hy-AM" w:eastAsia="ru-RU"/>
              </w:rPr>
            </w:pPr>
          </w:p>
        </w:tc>
        <w:tc>
          <w:tcPr>
            <w:tcW w:w="3118" w:type="dxa"/>
            <w:gridSpan w:val="6"/>
            <w:shd w:val="clear" w:color="auto" w:fill="auto"/>
            <w:vAlign w:val="center"/>
          </w:tcPr>
          <w:p w14:paraId="55E53B34" w14:textId="2D8795E0" w:rsidR="00AB1D2C" w:rsidRPr="00F57E19" w:rsidRDefault="00BC0208" w:rsidP="00AB1D2C">
            <w:pPr>
              <w:spacing w:before="0" w:after="0"/>
              <w:ind w:left="0" w:firstLine="0"/>
              <w:jc w:val="center"/>
              <w:rPr>
                <w:rFonts w:ascii="GHEA Grapalat" w:eastAsia="Times New Roman" w:hAnsi="GHEA Grapalat"/>
                <w:bCs/>
                <w:color w:val="FF0000"/>
                <w:sz w:val="16"/>
                <w:szCs w:val="16"/>
                <w:lang w:val="hy-AM" w:eastAsia="ru-RU"/>
              </w:rPr>
            </w:pPr>
            <w:r w:rsidRPr="00F57E19">
              <w:rPr>
                <w:rFonts w:ascii="GHEA Grapalat" w:eastAsia="Times New Roman" w:hAnsi="GHEA Grapalat"/>
                <w:bCs/>
                <w:sz w:val="16"/>
                <w:szCs w:val="16"/>
                <w:lang w:val="hy-AM" w:eastAsia="ru-RU"/>
              </w:rPr>
              <w:t>21</w:t>
            </w:r>
            <w:r w:rsidR="00AB1D2C" w:rsidRPr="00F57E19">
              <w:rPr>
                <w:rFonts w:ascii="GHEA Grapalat" w:eastAsia="Times New Roman" w:hAnsi="GHEA Grapalat"/>
                <w:bCs/>
                <w:sz w:val="16"/>
                <w:szCs w:val="16"/>
                <w:lang w:val="hy-AM" w:eastAsia="ru-RU"/>
              </w:rPr>
              <w:t>.05.2026թ.</w:t>
            </w:r>
          </w:p>
        </w:tc>
        <w:tc>
          <w:tcPr>
            <w:tcW w:w="3124" w:type="dxa"/>
            <w:gridSpan w:val="4"/>
            <w:shd w:val="clear" w:color="auto" w:fill="auto"/>
            <w:vAlign w:val="center"/>
          </w:tcPr>
          <w:p w14:paraId="344FA696" w14:textId="53D1636F" w:rsidR="00AB1D2C" w:rsidRPr="00F57E19" w:rsidRDefault="00AC46C5" w:rsidP="00AB1D2C">
            <w:pPr>
              <w:spacing w:before="0" w:after="0"/>
              <w:ind w:left="0" w:firstLine="0"/>
              <w:jc w:val="center"/>
              <w:rPr>
                <w:rFonts w:ascii="GHEA Grapalat" w:eastAsia="Times New Roman" w:hAnsi="GHEA Grapalat"/>
                <w:bCs/>
                <w:color w:val="FF0000"/>
                <w:sz w:val="16"/>
                <w:szCs w:val="16"/>
                <w:lang w:val="hy-AM" w:eastAsia="ru-RU"/>
              </w:rPr>
            </w:pPr>
            <w:r w:rsidRPr="00F57E19">
              <w:rPr>
                <w:rFonts w:ascii="GHEA Grapalat" w:eastAsia="Times New Roman" w:hAnsi="GHEA Grapalat"/>
                <w:bCs/>
                <w:color w:val="FF0000"/>
                <w:sz w:val="16"/>
                <w:szCs w:val="16"/>
                <w:lang w:eastAsia="ru-RU"/>
              </w:rPr>
              <w:t>01</w:t>
            </w:r>
            <w:r w:rsidR="00AB1D2C" w:rsidRPr="00F57E19">
              <w:rPr>
                <w:rFonts w:ascii="GHEA Grapalat" w:eastAsia="Times New Roman" w:hAnsi="GHEA Grapalat"/>
                <w:bCs/>
                <w:color w:val="FF0000"/>
                <w:sz w:val="16"/>
                <w:szCs w:val="16"/>
                <w:lang w:val="hy-AM" w:eastAsia="ru-RU"/>
              </w:rPr>
              <w:t>.0</w:t>
            </w:r>
            <w:r w:rsidRPr="00F57E19">
              <w:rPr>
                <w:rFonts w:ascii="GHEA Grapalat" w:eastAsia="Times New Roman" w:hAnsi="GHEA Grapalat"/>
                <w:bCs/>
                <w:color w:val="FF0000"/>
                <w:sz w:val="16"/>
                <w:szCs w:val="16"/>
                <w:lang w:eastAsia="ru-RU"/>
              </w:rPr>
              <w:t>6</w:t>
            </w:r>
            <w:r w:rsidR="00AB1D2C" w:rsidRPr="00F57E19">
              <w:rPr>
                <w:rFonts w:ascii="GHEA Grapalat" w:eastAsia="Times New Roman" w:hAnsi="GHEA Grapalat"/>
                <w:bCs/>
                <w:color w:val="FF0000"/>
                <w:sz w:val="16"/>
                <w:szCs w:val="16"/>
                <w:lang w:val="hy-AM" w:eastAsia="ru-RU"/>
              </w:rPr>
              <w:t>.2026թ.</w:t>
            </w:r>
          </w:p>
        </w:tc>
      </w:tr>
      <w:tr w:rsidR="00D01EDE" w:rsidRPr="00F57E19" w14:paraId="5E18DA70" w14:textId="77777777" w:rsidTr="005338AC">
        <w:trPr>
          <w:trHeight w:val="56"/>
          <w:jc w:val="center"/>
        </w:trPr>
        <w:tc>
          <w:tcPr>
            <w:tcW w:w="4248" w:type="dxa"/>
            <w:gridSpan w:val="10"/>
            <w:vMerge w:val="restart"/>
            <w:shd w:val="clear" w:color="auto" w:fill="auto"/>
            <w:vAlign w:val="center"/>
          </w:tcPr>
          <w:p w14:paraId="29A8C64D" w14:textId="032FDC0D" w:rsidR="00D01EDE" w:rsidRPr="00F57E19" w:rsidRDefault="00D01EDE" w:rsidP="00D01EDE">
            <w:pPr>
              <w:tabs>
                <w:tab w:val="left" w:pos="1248"/>
              </w:tabs>
              <w:spacing w:before="0" w:after="0"/>
              <w:ind w:left="0" w:firstLine="0"/>
              <w:rPr>
                <w:rFonts w:ascii="GHEA Grapalat" w:eastAsia="Times New Roman" w:hAnsi="GHEA Grapalat"/>
                <w:b/>
                <w:sz w:val="16"/>
                <w:szCs w:val="16"/>
                <w:lang w:val="hy-AM" w:eastAsia="ru-RU"/>
              </w:rPr>
            </w:pPr>
            <w:r w:rsidRPr="00F57E19">
              <w:rPr>
                <w:rFonts w:ascii="GHEA Grapalat" w:eastAsia="Times New Roman" w:hAnsi="GHEA Grapalat"/>
                <w:b/>
                <w:sz w:val="16"/>
                <w:szCs w:val="16"/>
                <w:lang w:val="hy-AM" w:eastAsia="ru-RU"/>
              </w:rPr>
              <w:t xml:space="preserve">Անգործության ժամկետ՝ </w:t>
            </w:r>
            <w:r w:rsidRPr="00D01EDE">
              <w:rPr>
                <w:rFonts w:ascii="GHEA Grapalat" w:eastAsia="Times New Roman" w:hAnsi="GHEA Grapalat"/>
                <w:b/>
                <w:color w:val="FF0000"/>
                <w:sz w:val="16"/>
                <w:szCs w:val="16"/>
                <w:lang w:val="hy-AM" w:eastAsia="ru-RU"/>
              </w:rPr>
              <w:t>1-ին, 14-րդ, 17-19-րդ, 22-րդ, 25-րդ, 30-րդ</w:t>
            </w:r>
            <w:r w:rsidRPr="00F57E19">
              <w:rPr>
                <w:rFonts w:ascii="GHEA Grapalat" w:eastAsia="Times New Roman" w:hAnsi="GHEA Grapalat"/>
                <w:b/>
                <w:color w:val="FF0000"/>
                <w:sz w:val="16"/>
                <w:szCs w:val="16"/>
                <w:lang w:val="hy-AM" w:eastAsia="ru-RU"/>
              </w:rPr>
              <w:t xml:space="preserve"> չա</w:t>
            </w:r>
            <w:r>
              <w:rPr>
                <w:rFonts w:ascii="GHEA Grapalat" w:eastAsia="Times New Roman" w:hAnsi="GHEA Grapalat"/>
                <w:b/>
                <w:color w:val="FF0000"/>
                <w:sz w:val="16"/>
                <w:szCs w:val="16"/>
                <w:lang w:val="hy-AM" w:eastAsia="ru-RU"/>
              </w:rPr>
              <w:t>փ</w:t>
            </w:r>
            <w:r w:rsidRPr="00F57E19">
              <w:rPr>
                <w:rFonts w:ascii="GHEA Grapalat" w:eastAsia="Times New Roman" w:hAnsi="GHEA Grapalat"/>
                <w:b/>
                <w:color w:val="FF0000"/>
                <w:sz w:val="16"/>
                <w:szCs w:val="16"/>
                <w:lang w:val="hy-AM" w:eastAsia="ru-RU"/>
              </w:rPr>
              <w:t>աբաժնի մասով</w:t>
            </w:r>
          </w:p>
        </w:tc>
        <w:tc>
          <w:tcPr>
            <w:tcW w:w="3118" w:type="dxa"/>
            <w:gridSpan w:val="6"/>
            <w:shd w:val="clear" w:color="auto" w:fill="auto"/>
            <w:vAlign w:val="center"/>
          </w:tcPr>
          <w:p w14:paraId="4ACC36E9" w14:textId="0A1069EA" w:rsidR="00D01EDE" w:rsidRPr="00F57E19" w:rsidRDefault="00D01EDE" w:rsidP="00D01EDE">
            <w:pPr>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cs="Sylfaen"/>
                <w:b/>
                <w:sz w:val="16"/>
                <w:szCs w:val="16"/>
                <w:lang w:eastAsia="ru-RU"/>
              </w:rPr>
              <w:t>Անգործության ժամկետի սկիզբ</w:t>
            </w:r>
          </w:p>
        </w:tc>
        <w:tc>
          <w:tcPr>
            <w:tcW w:w="3124" w:type="dxa"/>
            <w:gridSpan w:val="4"/>
            <w:shd w:val="clear" w:color="auto" w:fill="auto"/>
            <w:vAlign w:val="center"/>
          </w:tcPr>
          <w:p w14:paraId="176378AA" w14:textId="32BBED75" w:rsidR="00D01EDE" w:rsidRPr="00F57E19" w:rsidRDefault="00D01EDE" w:rsidP="00D01EDE">
            <w:pPr>
              <w:spacing w:before="0" w:after="0"/>
              <w:ind w:left="0" w:firstLine="0"/>
              <w:jc w:val="center"/>
              <w:rPr>
                <w:rFonts w:ascii="GHEA Grapalat" w:eastAsia="Times New Roman" w:hAnsi="GHEA Grapalat"/>
                <w:bCs/>
                <w:color w:val="FF0000"/>
                <w:sz w:val="16"/>
                <w:szCs w:val="16"/>
                <w:lang w:eastAsia="ru-RU"/>
              </w:rPr>
            </w:pPr>
            <w:r w:rsidRPr="00F57E19">
              <w:rPr>
                <w:rFonts w:ascii="GHEA Grapalat" w:eastAsia="Times New Roman" w:hAnsi="GHEA Grapalat" w:cs="Sylfaen"/>
                <w:b/>
                <w:sz w:val="16"/>
                <w:szCs w:val="16"/>
                <w:lang w:eastAsia="ru-RU"/>
              </w:rPr>
              <w:t>Անգործության ժամկետի ավարտ</w:t>
            </w:r>
          </w:p>
        </w:tc>
      </w:tr>
      <w:tr w:rsidR="00D01EDE" w:rsidRPr="00F57E19" w14:paraId="6B2A0890" w14:textId="77777777" w:rsidTr="00421381">
        <w:trPr>
          <w:trHeight w:val="56"/>
          <w:jc w:val="center"/>
        </w:trPr>
        <w:tc>
          <w:tcPr>
            <w:tcW w:w="4248" w:type="dxa"/>
            <w:gridSpan w:val="10"/>
            <w:vMerge/>
            <w:shd w:val="clear" w:color="auto" w:fill="auto"/>
            <w:vAlign w:val="center"/>
          </w:tcPr>
          <w:p w14:paraId="23368E1C" w14:textId="77777777" w:rsidR="00D01EDE" w:rsidRPr="00F57E19" w:rsidRDefault="00D01EDE" w:rsidP="00D01EDE">
            <w:pPr>
              <w:tabs>
                <w:tab w:val="left" w:pos="1248"/>
              </w:tabs>
              <w:spacing w:before="0" w:after="0"/>
              <w:ind w:left="0" w:firstLine="0"/>
              <w:rPr>
                <w:rFonts w:ascii="GHEA Grapalat" w:eastAsia="Times New Roman" w:hAnsi="GHEA Grapalat"/>
                <w:b/>
                <w:sz w:val="16"/>
                <w:szCs w:val="16"/>
                <w:lang w:val="hy-AM" w:eastAsia="ru-RU"/>
              </w:rPr>
            </w:pPr>
          </w:p>
        </w:tc>
        <w:tc>
          <w:tcPr>
            <w:tcW w:w="6242" w:type="dxa"/>
            <w:gridSpan w:val="10"/>
            <w:shd w:val="clear" w:color="auto" w:fill="auto"/>
            <w:vAlign w:val="center"/>
          </w:tcPr>
          <w:p w14:paraId="549B76D1" w14:textId="7CD5D435" w:rsidR="00D01EDE" w:rsidRPr="00D01EDE" w:rsidRDefault="00D01EDE" w:rsidP="00D01EDE">
            <w:pPr>
              <w:spacing w:before="0" w:after="0"/>
              <w:ind w:left="0" w:firstLine="0"/>
              <w:jc w:val="center"/>
              <w:rPr>
                <w:rFonts w:ascii="GHEA Grapalat" w:eastAsia="Times New Roman" w:hAnsi="GHEA Grapalat"/>
                <w:bCs/>
                <w:color w:val="FF0000"/>
                <w:sz w:val="16"/>
                <w:szCs w:val="16"/>
                <w:lang w:val="hy-AM" w:eastAsia="ru-RU"/>
              </w:rPr>
            </w:pPr>
            <w:r>
              <w:rPr>
                <w:rFonts w:ascii="GHEA Grapalat" w:eastAsia="Times New Roman" w:hAnsi="GHEA Grapalat"/>
                <w:bCs/>
                <w:color w:val="FF0000"/>
                <w:sz w:val="16"/>
                <w:szCs w:val="16"/>
                <w:lang w:val="hy-AM" w:eastAsia="ru-RU"/>
              </w:rPr>
              <w:t>Չկիրառել</w:t>
            </w:r>
          </w:p>
        </w:tc>
      </w:tr>
      <w:tr w:rsidR="00D01EDE" w:rsidRPr="00F57E19" w14:paraId="2254FA5C" w14:textId="463BEFCC" w:rsidTr="005338AC">
        <w:trPr>
          <w:trHeight w:val="344"/>
          <w:jc w:val="center"/>
        </w:trPr>
        <w:tc>
          <w:tcPr>
            <w:tcW w:w="4248" w:type="dxa"/>
            <w:gridSpan w:val="10"/>
            <w:shd w:val="clear" w:color="auto" w:fill="auto"/>
            <w:vAlign w:val="center"/>
          </w:tcPr>
          <w:p w14:paraId="07DC1D19" w14:textId="77777777" w:rsidR="00D01EDE" w:rsidRPr="00F57E19" w:rsidRDefault="00D01EDE" w:rsidP="00D01EDE">
            <w:pPr>
              <w:spacing w:before="0" w:after="0"/>
              <w:ind w:left="0" w:firstLine="0"/>
              <w:rPr>
                <w:rFonts w:ascii="GHEA Grapalat" w:eastAsia="Times New Roman" w:hAnsi="GHEA Grapalat" w:cs="Sylfaen"/>
                <w:b/>
                <w:sz w:val="16"/>
                <w:szCs w:val="16"/>
                <w:lang w:val="hy-AM" w:eastAsia="ru-RU"/>
              </w:rPr>
            </w:pPr>
            <w:r w:rsidRPr="00F57E19">
              <w:rPr>
                <w:rFonts w:ascii="GHEA Grapalat" w:eastAsia="Times New Roman" w:hAnsi="GHEA Grapalat"/>
                <w:b/>
                <w:sz w:val="16"/>
                <w:szCs w:val="16"/>
                <w:lang w:val="hy-AM" w:eastAsia="ru-RU"/>
              </w:rPr>
              <w:t>Ընտրված մասնակցին պայմանագիր կնքելու առաջարկի ծանուցման ամսաթիվը</w:t>
            </w:r>
          </w:p>
        </w:tc>
        <w:tc>
          <w:tcPr>
            <w:tcW w:w="6242" w:type="dxa"/>
            <w:gridSpan w:val="10"/>
            <w:shd w:val="clear" w:color="auto" w:fill="auto"/>
            <w:vAlign w:val="center"/>
          </w:tcPr>
          <w:p w14:paraId="046B36B6" w14:textId="16759207" w:rsidR="00D01EDE" w:rsidRPr="00F57E19" w:rsidRDefault="00D01EDE" w:rsidP="00D01EDE">
            <w:pPr>
              <w:spacing w:before="0" w:after="0"/>
              <w:ind w:left="0" w:firstLine="0"/>
              <w:rPr>
                <w:rFonts w:ascii="GHEA Grapalat" w:hAnsi="GHEA Grapalat" w:cs="Arial"/>
                <w:color w:val="000000"/>
                <w:sz w:val="16"/>
                <w:szCs w:val="16"/>
                <w:lang w:val="hy-AM"/>
              </w:rPr>
            </w:pPr>
            <w:r w:rsidRPr="00F57E19">
              <w:rPr>
                <w:rFonts w:ascii="GHEA Grapalat" w:eastAsia="Times New Roman" w:hAnsi="GHEA Grapalat"/>
                <w:bCs/>
                <w:color w:val="FF0000"/>
                <w:sz w:val="16"/>
                <w:szCs w:val="16"/>
                <w:lang w:val="hy-AM" w:eastAsia="ru-RU"/>
              </w:rPr>
              <w:t>2</w:t>
            </w:r>
            <w:r w:rsidRPr="00F57E19">
              <w:rPr>
                <w:rFonts w:ascii="GHEA Grapalat" w:eastAsia="Times New Roman" w:hAnsi="GHEA Grapalat"/>
                <w:bCs/>
                <w:color w:val="FF0000"/>
                <w:sz w:val="16"/>
                <w:szCs w:val="16"/>
                <w:lang w:eastAsia="ru-RU"/>
              </w:rPr>
              <w:t>7</w:t>
            </w:r>
            <w:r w:rsidRPr="00F57E19">
              <w:rPr>
                <w:rFonts w:ascii="GHEA Grapalat" w:eastAsia="Times New Roman" w:hAnsi="GHEA Grapalat"/>
                <w:bCs/>
                <w:color w:val="FF0000"/>
                <w:sz w:val="16"/>
                <w:szCs w:val="16"/>
                <w:lang w:val="ru-RU" w:eastAsia="ru-RU"/>
              </w:rPr>
              <w:t>.</w:t>
            </w:r>
            <w:r w:rsidRPr="00F57E19">
              <w:rPr>
                <w:rFonts w:ascii="GHEA Grapalat" w:eastAsia="Times New Roman" w:hAnsi="GHEA Grapalat"/>
                <w:bCs/>
                <w:color w:val="FF0000"/>
                <w:sz w:val="16"/>
                <w:szCs w:val="16"/>
                <w:lang w:eastAsia="ru-RU"/>
              </w:rPr>
              <w:t>0</w:t>
            </w:r>
            <w:r w:rsidRPr="00F57E19">
              <w:rPr>
                <w:rFonts w:ascii="GHEA Grapalat" w:eastAsia="Times New Roman" w:hAnsi="GHEA Grapalat"/>
                <w:bCs/>
                <w:color w:val="FF0000"/>
                <w:sz w:val="16"/>
                <w:szCs w:val="16"/>
                <w:lang w:val="hy-AM" w:eastAsia="ru-RU"/>
              </w:rPr>
              <w:t>5</w:t>
            </w:r>
            <w:r w:rsidRPr="00F57E19">
              <w:rPr>
                <w:rFonts w:ascii="GHEA Grapalat" w:eastAsia="Times New Roman" w:hAnsi="GHEA Grapalat"/>
                <w:bCs/>
                <w:color w:val="FF0000"/>
                <w:sz w:val="16"/>
                <w:szCs w:val="16"/>
                <w:lang w:eastAsia="ru-RU"/>
              </w:rPr>
              <w:t>.2026թ.</w:t>
            </w:r>
          </w:p>
        </w:tc>
      </w:tr>
      <w:tr w:rsidR="00D01EDE" w:rsidRPr="0086776F" w14:paraId="3C75DA26" w14:textId="77777777" w:rsidTr="005338AC">
        <w:trPr>
          <w:trHeight w:val="344"/>
          <w:jc w:val="center"/>
        </w:trPr>
        <w:tc>
          <w:tcPr>
            <w:tcW w:w="4248" w:type="dxa"/>
            <w:gridSpan w:val="10"/>
            <w:shd w:val="clear" w:color="auto" w:fill="auto"/>
            <w:vAlign w:val="center"/>
          </w:tcPr>
          <w:p w14:paraId="311570B1" w14:textId="77777777" w:rsidR="00D01EDE" w:rsidRPr="00F57E19" w:rsidRDefault="00D01EDE" w:rsidP="00D01EDE">
            <w:pPr>
              <w:spacing w:before="0" w:after="0"/>
              <w:ind w:left="0" w:firstLine="0"/>
              <w:rPr>
                <w:rFonts w:ascii="GHEA Grapalat" w:eastAsia="Times New Roman" w:hAnsi="GHEA Grapalat" w:cs="Sylfaen"/>
                <w:b/>
                <w:sz w:val="16"/>
                <w:szCs w:val="16"/>
                <w:lang w:val="hy-AM" w:eastAsia="ru-RU"/>
              </w:rPr>
            </w:pPr>
            <w:r w:rsidRPr="00F57E19">
              <w:rPr>
                <w:rFonts w:ascii="GHEA Grapalat" w:eastAsia="Times New Roman" w:hAnsi="GHEA Grapalat" w:cs="Sylfaen"/>
                <w:b/>
                <w:sz w:val="16"/>
                <w:szCs w:val="16"/>
                <w:lang w:val="hy-AM" w:eastAsia="ru-RU"/>
              </w:rPr>
              <w:t>Ընտրված մասնակցի կողմից ստորագրված պայմանագիրը պատվիրատուի մոտ մուտքագրվելու ամսաթիվը</w:t>
            </w:r>
          </w:p>
        </w:tc>
        <w:tc>
          <w:tcPr>
            <w:tcW w:w="6242" w:type="dxa"/>
            <w:gridSpan w:val="10"/>
            <w:shd w:val="clear" w:color="auto" w:fill="auto"/>
            <w:vAlign w:val="center"/>
          </w:tcPr>
          <w:p w14:paraId="1E9104E7" w14:textId="1E452F53" w:rsidR="00D01EDE" w:rsidRPr="00F57E19" w:rsidRDefault="00D01EDE" w:rsidP="00D01EDE">
            <w:pPr>
              <w:spacing w:before="0" w:after="0"/>
              <w:ind w:left="0" w:firstLine="0"/>
              <w:rPr>
                <w:rFonts w:ascii="GHEA Grapalat" w:eastAsia="Times New Roman" w:hAnsi="GHEA Grapalat" w:cs="Sylfaen"/>
                <w:b/>
                <w:sz w:val="16"/>
                <w:szCs w:val="16"/>
                <w:lang w:val="hy-AM" w:eastAsia="ru-RU"/>
              </w:rPr>
            </w:pPr>
            <w:r w:rsidRPr="00F57E19">
              <w:rPr>
                <w:rFonts w:ascii="GHEA Grapalat" w:hAnsi="GHEA Grapalat" w:cs="Arial"/>
                <w:color w:val="000000"/>
                <w:sz w:val="16"/>
                <w:szCs w:val="16"/>
                <w:lang w:val="hy-AM"/>
              </w:rPr>
              <w:t>«Իքս Արթ» ՍՊԸ</w:t>
            </w:r>
            <w:r w:rsidRPr="00F57E19">
              <w:rPr>
                <w:rFonts w:ascii="GHEA Grapalat" w:eastAsia="Times New Roman" w:hAnsi="GHEA Grapalat"/>
                <w:bCs/>
                <w:sz w:val="16"/>
                <w:szCs w:val="16"/>
                <w:lang w:val="hy-AM" w:eastAsia="ru-RU"/>
              </w:rPr>
              <w:t xml:space="preserve">՝ </w:t>
            </w:r>
            <w:r w:rsidRPr="00F57E19">
              <w:rPr>
                <w:rFonts w:ascii="GHEA Grapalat" w:eastAsia="Times New Roman" w:hAnsi="GHEA Grapalat"/>
                <w:bCs/>
                <w:color w:val="FF0000"/>
                <w:sz w:val="16"/>
                <w:szCs w:val="16"/>
                <w:lang w:val="hy-AM" w:eastAsia="ru-RU"/>
              </w:rPr>
              <w:t>29.05.2026թ.</w:t>
            </w:r>
            <w:r w:rsidRPr="00F57E19">
              <w:rPr>
                <w:rFonts w:ascii="GHEA Grapalat" w:eastAsia="Times New Roman" w:hAnsi="GHEA Grapalat"/>
                <w:bCs/>
                <w:color w:val="FF0000"/>
                <w:sz w:val="16"/>
                <w:szCs w:val="16"/>
                <w:lang w:val="hy-AM" w:eastAsia="ru-RU"/>
              </w:rPr>
              <w:br/>
            </w:r>
            <w:r w:rsidRPr="00F57E19">
              <w:rPr>
                <w:rFonts w:ascii="GHEA Grapalat" w:hAnsi="GHEA Grapalat" w:cs="Arial"/>
                <w:color w:val="000000"/>
                <w:sz w:val="16"/>
                <w:szCs w:val="16"/>
                <w:lang w:val="hy-AM"/>
              </w:rPr>
              <w:t xml:space="preserve">«Նարեկ Յուրիկի Կոստանյան» ԱՁ՝ </w:t>
            </w:r>
            <w:r w:rsidRPr="00F57E19">
              <w:rPr>
                <w:rFonts w:ascii="GHEA Grapalat" w:eastAsia="Times New Roman" w:hAnsi="GHEA Grapalat"/>
                <w:bCs/>
                <w:color w:val="FF0000"/>
                <w:sz w:val="16"/>
                <w:szCs w:val="16"/>
                <w:lang w:val="hy-AM" w:eastAsia="ru-RU"/>
              </w:rPr>
              <w:t xml:space="preserve">03.06.2026թ. </w:t>
            </w:r>
          </w:p>
        </w:tc>
      </w:tr>
      <w:tr w:rsidR="00D01EDE" w:rsidRPr="0086776F" w14:paraId="0682C6BE" w14:textId="77777777" w:rsidTr="005338AC">
        <w:trPr>
          <w:trHeight w:val="344"/>
          <w:jc w:val="center"/>
        </w:trPr>
        <w:tc>
          <w:tcPr>
            <w:tcW w:w="4248" w:type="dxa"/>
            <w:gridSpan w:val="10"/>
            <w:shd w:val="clear" w:color="auto" w:fill="auto"/>
            <w:vAlign w:val="center"/>
          </w:tcPr>
          <w:p w14:paraId="103EC18B" w14:textId="77777777" w:rsidR="00D01EDE" w:rsidRPr="00F57E19" w:rsidRDefault="00D01EDE" w:rsidP="00D01EDE">
            <w:pPr>
              <w:spacing w:before="0" w:after="0"/>
              <w:ind w:left="0" w:firstLine="0"/>
              <w:rPr>
                <w:rFonts w:ascii="GHEA Grapalat" w:eastAsia="Times New Roman" w:hAnsi="GHEA Grapalat" w:cs="Sylfaen"/>
                <w:b/>
                <w:sz w:val="16"/>
                <w:szCs w:val="16"/>
                <w:lang w:val="hy-AM" w:eastAsia="ru-RU"/>
              </w:rPr>
            </w:pPr>
            <w:r w:rsidRPr="00F57E19">
              <w:rPr>
                <w:rFonts w:ascii="GHEA Grapalat" w:eastAsia="Times New Roman" w:hAnsi="GHEA Grapalat" w:cs="Sylfaen"/>
                <w:b/>
                <w:sz w:val="16"/>
                <w:szCs w:val="16"/>
                <w:lang w:val="hy-AM" w:eastAsia="ru-RU"/>
              </w:rPr>
              <w:t>Պատվիրատուի կողմից պայմանագրի ստորագրման ամսաթիվը</w:t>
            </w:r>
          </w:p>
        </w:tc>
        <w:tc>
          <w:tcPr>
            <w:tcW w:w="6242" w:type="dxa"/>
            <w:gridSpan w:val="10"/>
            <w:shd w:val="clear" w:color="auto" w:fill="auto"/>
            <w:vAlign w:val="center"/>
          </w:tcPr>
          <w:p w14:paraId="5293ADE3" w14:textId="7EA7D868" w:rsidR="00D01EDE" w:rsidRPr="00F57E19" w:rsidRDefault="00D01EDE" w:rsidP="00D01EDE">
            <w:pPr>
              <w:spacing w:before="0" w:after="0"/>
              <w:ind w:left="0" w:firstLine="0"/>
              <w:rPr>
                <w:rFonts w:ascii="GHEA Grapalat" w:eastAsia="Times New Roman" w:hAnsi="GHEA Grapalat" w:cs="Sylfaen"/>
                <w:b/>
                <w:sz w:val="16"/>
                <w:szCs w:val="16"/>
                <w:lang w:val="hy-AM" w:eastAsia="ru-RU"/>
              </w:rPr>
            </w:pPr>
            <w:r w:rsidRPr="00F57E19">
              <w:rPr>
                <w:rFonts w:ascii="GHEA Grapalat" w:hAnsi="GHEA Grapalat" w:cs="Arial"/>
                <w:color w:val="000000"/>
                <w:sz w:val="16"/>
                <w:szCs w:val="16"/>
                <w:lang w:val="hy-AM"/>
              </w:rPr>
              <w:t>«Իքս Արթ» ՍՊԸ</w:t>
            </w:r>
            <w:r w:rsidRPr="00F57E19">
              <w:rPr>
                <w:rFonts w:ascii="GHEA Grapalat" w:eastAsia="Times New Roman" w:hAnsi="GHEA Grapalat"/>
                <w:bCs/>
                <w:sz w:val="16"/>
                <w:szCs w:val="16"/>
                <w:lang w:val="hy-AM" w:eastAsia="ru-RU"/>
              </w:rPr>
              <w:t xml:space="preserve">՝ </w:t>
            </w:r>
            <w:r w:rsidRPr="00F57E19">
              <w:rPr>
                <w:rFonts w:ascii="GHEA Grapalat" w:eastAsia="Times New Roman" w:hAnsi="GHEA Grapalat"/>
                <w:bCs/>
                <w:color w:val="FF0000"/>
                <w:sz w:val="16"/>
                <w:szCs w:val="16"/>
                <w:lang w:val="hy-AM" w:eastAsia="ru-RU"/>
              </w:rPr>
              <w:t>01.06.2026թ.</w:t>
            </w:r>
            <w:r w:rsidRPr="00F57E19">
              <w:rPr>
                <w:rFonts w:ascii="GHEA Grapalat" w:eastAsia="Times New Roman" w:hAnsi="GHEA Grapalat"/>
                <w:bCs/>
                <w:color w:val="FF0000"/>
                <w:sz w:val="16"/>
                <w:szCs w:val="16"/>
                <w:lang w:val="hy-AM" w:eastAsia="ru-RU"/>
              </w:rPr>
              <w:br/>
            </w:r>
            <w:r w:rsidRPr="00F57E19">
              <w:rPr>
                <w:rFonts w:ascii="GHEA Grapalat" w:hAnsi="GHEA Grapalat" w:cs="Arial"/>
                <w:color w:val="000000"/>
                <w:sz w:val="16"/>
                <w:szCs w:val="16"/>
                <w:lang w:val="hy-AM"/>
              </w:rPr>
              <w:t xml:space="preserve">«Նարեկ Յուրիկի Կոստանյան» ԱՁ՝ </w:t>
            </w:r>
            <w:r w:rsidRPr="00F57E19">
              <w:rPr>
                <w:rFonts w:ascii="GHEA Grapalat" w:eastAsia="Times New Roman" w:hAnsi="GHEA Grapalat"/>
                <w:bCs/>
                <w:color w:val="FF0000"/>
                <w:sz w:val="16"/>
                <w:szCs w:val="16"/>
                <w:lang w:val="hy-AM" w:eastAsia="ru-RU"/>
              </w:rPr>
              <w:t>04.06.2026թ.</w:t>
            </w:r>
          </w:p>
        </w:tc>
      </w:tr>
      <w:tr w:rsidR="00D01EDE" w:rsidRPr="0086776F" w14:paraId="79A64497" w14:textId="77777777" w:rsidTr="005338AC">
        <w:trPr>
          <w:trHeight w:val="56"/>
          <w:jc w:val="center"/>
        </w:trPr>
        <w:tc>
          <w:tcPr>
            <w:tcW w:w="10490" w:type="dxa"/>
            <w:gridSpan w:val="20"/>
            <w:shd w:val="clear" w:color="auto" w:fill="B4C6E7" w:themeFill="accent5" w:themeFillTint="66"/>
            <w:vAlign w:val="center"/>
          </w:tcPr>
          <w:p w14:paraId="620F225D" w14:textId="77777777" w:rsidR="00D01EDE" w:rsidRPr="00F57E19" w:rsidRDefault="00D01EDE" w:rsidP="00D01EDE">
            <w:pPr>
              <w:widowControl w:val="0"/>
              <w:spacing w:before="0" w:after="0"/>
              <w:ind w:left="0" w:firstLine="0"/>
              <w:jc w:val="center"/>
              <w:rPr>
                <w:rFonts w:ascii="GHEA Grapalat" w:eastAsia="Times New Roman" w:hAnsi="GHEA Grapalat" w:cs="Sylfaen"/>
                <w:b/>
                <w:sz w:val="16"/>
                <w:szCs w:val="16"/>
                <w:lang w:val="hy-AM" w:eastAsia="ru-RU"/>
              </w:rPr>
            </w:pPr>
          </w:p>
        </w:tc>
      </w:tr>
      <w:tr w:rsidR="00D01EDE" w:rsidRPr="00F57E19" w14:paraId="4E4EA255" w14:textId="77777777" w:rsidTr="005338AC">
        <w:trPr>
          <w:trHeight w:val="184"/>
          <w:jc w:val="center"/>
        </w:trPr>
        <w:tc>
          <w:tcPr>
            <w:tcW w:w="985" w:type="dxa"/>
            <w:gridSpan w:val="2"/>
            <w:vMerge w:val="restart"/>
            <w:shd w:val="clear" w:color="auto" w:fill="auto"/>
            <w:vAlign w:val="center"/>
          </w:tcPr>
          <w:p w14:paraId="7AA249E4" w14:textId="38F587CD"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Չ/հ</w:t>
            </w:r>
          </w:p>
        </w:tc>
        <w:tc>
          <w:tcPr>
            <w:tcW w:w="1137" w:type="dxa"/>
            <w:gridSpan w:val="2"/>
            <w:vMerge w:val="restart"/>
            <w:shd w:val="clear" w:color="auto" w:fill="auto"/>
            <w:vAlign w:val="center"/>
          </w:tcPr>
          <w:p w14:paraId="3EF9A58A"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Ընտրված մասնակիցը</w:t>
            </w:r>
          </w:p>
        </w:tc>
        <w:tc>
          <w:tcPr>
            <w:tcW w:w="8368" w:type="dxa"/>
            <w:gridSpan w:val="16"/>
            <w:shd w:val="clear" w:color="auto" w:fill="auto"/>
            <w:vAlign w:val="center"/>
          </w:tcPr>
          <w:p w14:paraId="0A5086C3"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cs="Sylfaen"/>
                <w:b/>
                <w:sz w:val="16"/>
                <w:szCs w:val="16"/>
                <w:lang w:eastAsia="ru-RU"/>
              </w:rPr>
              <w:t>Պ</w:t>
            </w:r>
            <w:r w:rsidRPr="00F57E19">
              <w:rPr>
                <w:rFonts w:ascii="GHEA Grapalat" w:eastAsia="Times New Roman" w:hAnsi="GHEA Grapalat" w:cs="Sylfaen"/>
                <w:b/>
                <w:sz w:val="16"/>
                <w:szCs w:val="16"/>
                <w:lang w:val="ru-RU" w:eastAsia="ru-RU"/>
              </w:rPr>
              <w:t>այմանագ</w:t>
            </w:r>
            <w:r w:rsidRPr="00F57E19">
              <w:rPr>
                <w:rFonts w:ascii="GHEA Grapalat" w:eastAsia="Times New Roman" w:hAnsi="GHEA Grapalat" w:cs="Sylfaen"/>
                <w:b/>
                <w:sz w:val="16"/>
                <w:szCs w:val="16"/>
                <w:lang w:eastAsia="ru-RU"/>
              </w:rPr>
              <w:t>րի</w:t>
            </w:r>
          </w:p>
        </w:tc>
      </w:tr>
      <w:tr w:rsidR="00D01EDE" w:rsidRPr="00F57E19" w14:paraId="11F19FA1" w14:textId="77777777" w:rsidTr="005338AC">
        <w:trPr>
          <w:trHeight w:val="237"/>
          <w:jc w:val="center"/>
        </w:trPr>
        <w:tc>
          <w:tcPr>
            <w:tcW w:w="985" w:type="dxa"/>
            <w:gridSpan w:val="2"/>
            <w:vMerge/>
            <w:shd w:val="clear" w:color="auto" w:fill="auto"/>
            <w:vAlign w:val="center"/>
          </w:tcPr>
          <w:p w14:paraId="39B67943" w14:textId="77777777"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p>
        </w:tc>
        <w:tc>
          <w:tcPr>
            <w:tcW w:w="1137" w:type="dxa"/>
            <w:gridSpan w:val="2"/>
            <w:vMerge/>
            <w:shd w:val="clear" w:color="auto" w:fill="auto"/>
            <w:vAlign w:val="center"/>
          </w:tcPr>
          <w:p w14:paraId="2856C5C6"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1133" w:type="dxa"/>
            <w:gridSpan w:val="3"/>
            <w:vMerge w:val="restart"/>
            <w:shd w:val="clear" w:color="auto" w:fill="auto"/>
            <w:vAlign w:val="center"/>
          </w:tcPr>
          <w:p w14:paraId="23EE0CE1"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Պայմանագրի համարը</w:t>
            </w:r>
          </w:p>
        </w:tc>
        <w:tc>
          <w:tcPr>
            <w:tcW w:w="993" w:type="dxa"/>
            <w:gridSpan w:val="3"/>
            <w:vMerge w:val="restart"/>
            <w:shd w:val="clear" w:color="auto" w:fill="auto"/>
            <w:vAlign w:val="center"/>
          </w:tcPr>
          <w:p w14:paraId="7E70E64E"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Կնքման ամսաթիվը</w:t>
            </w:r>
          </w:p>
        </w:tc>
        <w:tc>
          <w:tcPr>
            <w:tcW w:w="2410" w:type="dxa"/>
            <w:gridSpan w:val="5"/>
            <w:vMerge w:val="restart"/>
            <w:shd w:val="clear" w:color="auto" w:fill="auto"/>
            <w:vAlign w:val="center"/>
          </w:tcPr>
          <w:p w14:paraId="4C4044FB" w14:textId="2E9489FE"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Կատարման վերջնաժամկետը</w:t>
            </w:r>
          </w:p>
        </w:tc>
        <w:tc>
          <w:tcPr>
            <w:tcW w:w="708" w:type="dxa"/>
            <w:vMerge w:val="restart"/>
            <w:shd w:val="clear" w:color="auto" w:fill="auto"/>
            <w:vAlign w:val="center"/>
          </w:tcPr>
          <w:p w14:paraId="58A33AC2"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Կանխա-վճարի չափը</w:t>
            </w:r>
          </w:p>
        </w:tc>
        <w:tc>
          <w:tcPr>
            <w:tcW w:w="3124" w:type="dxa"/>
            <w:gridSpan w:val="4"/>
            <w:shd w:val="clear" w:color="auto" w:fill="auto"/>
            <w:vAlign w:val="center"/>
          </w:tcPr>
          <w:p w14:paraId="0911FBB2"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Գինը</w:t>
            </w:r>
          </w:p>
        </w:tc>
      </w:tr>
      <w:tr w:rsidR="00D01EDE" w:rsidRPr="00F57E19" w14:paraId="4DC53241" w14:textId="77777777" w:rsidTr="005338AC">
        <w:trPr>
          <w:trHeight w:val="238"/>
          <w:jc w:val="center"/>
        </w:trPr>
        <w:tc>
          <w:tcPr>
            <w:tcW w:w="985" w:type="dxa"/>
            <w:gridSpan w:val="2"/>
            <w:vMerge/>
            <w:shd w:val="clear" w:color="auto" w:fill="auto"/>
            <w:vAlign w:val="center"/>
          </w:tcPr>
          <w:p w14:paraId="7D858D4B" w14:textId="77777777"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p>
        </w:tc>
        <w:tc>
          <w:tcPr>
            <w:tcW w:w="1137" w:type="dxa"/>
            <w:gridSpan w:val="2"/>
            <w:vMerge/>
            <w:shd w:val="clear" w:color="auto" w:fill="auto"/>
            <w:vAlign w:val="center"/>
          </w:tcPr>
          <w:p w14:paraId="078A8417"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1133" w:type="dxa"/>
            <w:gridSpan w:val="3"/>
            <w:vMerge/>
            <w:shd w:val="clear" w:color="auto" w:fill="auto"/>
            <w:vAlign w:val="center"/>
          </w:tcPr>
          <w:p w14:paraId="67FA13FC"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993" w:type="dxa"/>
            <w:gridSpan w:val="3"/>
            <w:vMerge/>
            <w:shd w:val="clear" w:color="auto" w:fill="auto"/>
            <w:vAlign w:val="center"/>
          </w:tcPr>
          <w:p w14:paraId="7FDD9C22"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2410" w:type="dxa"/>
            <w:gridSpan w:val="5"/>
            <w:vMerge/>
            <w:shd w:val="clear" w:color="auto" w:fill="auto"/>
            <w:vAlign w:val="center"/>
          </w:tcPr>
          <w:p w14:paraId="73BBD2A3"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708" w:type="dxa"/>
            <w:vMerge/>
            <w:shd w:val="clear" w:color="auto" w:fill="auto"/>
            <w:vAlign w:val="center"/>
          </w:tcPr>
          <w:p w14:paraId="078CB506"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3124" w:type="dxa"/>
            <w:gridSpan w:val="4"/>
            <w:shd w:val="clear" w:color="auto" w:fill="auto"/>
            <w:vAlign w:val="center"/>
          </w:tcPr>
          <w:p w14:paraId="3C0959C2"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ՀՀ դրամ</w:t>
            </w:r>
          </w:p>
        </w:tc>
      </w:tr>
      <w:tr w:rsidR="00D01EDE" w:rsidRPr="00F57E19" w14:paraId="75FDA7D8" w14:textId="77777777" w:rsidTr="00BC0208">
        <w:trPr>
          <w:trHeight w:val="263"/>
          <w:jc w:val="center"/>
        </w:trPr>
        <w:tc>
          <w:tcPr>
            <w:tcW w:w="985" w:type="dxa"/>
            <w:gridSpan w:val="2"/>
            <w:vMerge/>
            <w:shd w:val="clear" w:color="auto" w:fill="auto"/>
            <w:vAlign w:val="center"/>
          </w:tcPr>
          <w:p w14:paraId="2125CC18" w14:textId="77777777"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p>
        </w:tc>
        <w:tc>
          <w:tcPr>
            <w:tcW w:w="1137" w:type="dxa"/>
            <w:gridSpan w:val="2"/>
            <w:vMerge/>
            <w:shd w:val="clear" w:color="auto" w:fill="auto"/>
            <w:vAlign w:val="center"/>
          </w:tcPr>
          <w:p w14:paraId="42137E73"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1133" w:type="dxa"/>
            <w:gridSpan w:val="3"/>
            <w:vMerge/>
            <w:shd w:val="clear" w:color="auto" w:fill="auto"/>
            <w:vAlign w:val="center"/>
          </w:tcPr>
          <w:p w14:paraId="00E6D16E"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993" w:type="dxa"/>
            <w:gridSpan w:val="3"/>
            <w:vMerge/>
            <w:shd w:val="clear" w:color="auto" w:fill="auto"/>
            <w:vAlign w:val="center"/>
          </w:tcPr>
          <w:p w14:paraId="31FD1FA9"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2410" w:type="dxa"/>
            <w:gridSpan w:val="5"/>
            <w:vMerge/>
            <w:shd w:val="clear" w:color="auto" w:fill="auto"/>
            <w:vAlign w:val="center"/>
          </w:tcPr>
          <w:p w14:paraId="56B460CC"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708" w:type="dxa"/>
            <w:vMerge/>
            <w:shd w:val="clear" w:color="auto" w:fill="auto"/>
            <w:vAlign w:val="center"/>
          </w:tcPr>
          <w:p w14:paraId="60F2659C"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p>
        </w:tc>
        <w:tc>
          <w:tcPr>
            <w:tcW w:w="1560" w:type="dxa"/>
            <w:gridSpan w:val="3"/>
            <w:shd w:val="clear" w:color="auto" w:fill="auto"/>
            <w:vAlign w:val="center"/>
          </w:tcPr>
          <w:p w14:paraId="4E30FE9E" w14:textId="78C69290"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cs="Sylfaen"/>
                <w:b/>
                <w:sz w:val="16"/>
                <w:szCs w:val="16"/>
                <w:lang w:eastAsia="ru-RU"/>
              </w:rPr>
              <w:t>Առկա ֆինանսական միջոցներով</w:t>
            </w:r>
          </w:p>
        </w:tc>
        <w:tc>
          <w:tcPr>
            <w:tcW w:w="1564" w:type="dxa"/>
            <w:shd w:val="clear" w:color="auto" w:fill="auto"/>
            <w:vAlign w:val="center"/>
          </w:tcPr>
          <w:p w14:paraId="48A4D149" w14:textId="75383FE8"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Ընդհանուր</w:t>
            </w:r>
          </w:p>
        </w:tc>
      </w:tr>
      <w:tr w:rsidR="00D01EDE" w:rsidRPr="00F57E19" w14:paraId="48445F78" w14:textId="77777777" w:rsidTr="00BC0208">
        <w:trPr>
          <w:trHeight w:val="263"/>
          <w:jc w:val="center"/>
        </w:trPr>
        <w:tc>
          <w:tcPr>
            <w:tcW w:w="985" w:type="dxa"/>
            <w:gridSpan w:val="2"/>
            <w:shd w:val="clear" w:color="auto" w:fill="auto"/>
            <w:vAlign w:val="center"/>
          </w:tcPr>
          <w:p w14:paraId="70F1CBD0" w14:textId="5F5C0BCF" w:rsidR="00D01EDE" w:rsidRPr="00F57E19" w:rsidRDefault="00D01EDE" w:rsidP="00D01EDE">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1-ին, 17-19, 25-րդ, 30-րդ</w:t>
            </w:r>
          </w:p>
        </w:tc>
        <w:tc>
          <w:tcPr>
            <w:tcW w:w="1137" w:type="dxa"/>
            <w:gridSpan w:val="2"/>
            <w:shd w:val="clear" w:color="auto" w:fill="auto"/>
            <w:vAlign w:val="center"/>
          </w:tcPr>
          <w:p w14:paraId="0724CBE6" w14:textId="28E5572C" w:rsidR="00D01EDE" w:rsidRPr="00F57E19" w:rsidRDefault="00D01EDE" w:rsidP="00D01EDE">
            <w:pPr>
              <w:widowControl w:val="0"/>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«Իքս Արթ» ՍՊԸ</w:t>
            </w:r>
          </w:p>
        </w:tc>
        <w:tc>
          <w:tcPr>
            <w:tcW w:w="1133" w:type="dxa"/>
            <w:gridSpan w:val="3"/>
            <w:shd w:val="clear" w:color="auto" w:fill="auto"/>
            <w:vAlign w:val="center"/>
          </w:tcPr>
          <w:p w14:paraId="29AEE83C" w14:textId="6453FC7C" w:rsidR="00D01EDE" w:rsidRPr="00F57E19" w:rsidRDefault="00D01EDE" w:rsidP="00D01EDE">
            <w:pPr>
              <w:widowControl w:val="0"/>
              <w:spacing w:before="0" w:after="0"/>
              <w:ind w:left="0" w:firstLine="0"/>
              <w:jc w:val="center"/>
              <w:rPr>
                <w:rFonts w:ascii="GHEA Grapalat" w:eastAsia="Times New Roman" w:hAnsi="GHEA Grapalat"/>
                <w:bCs/>
                <w:color w:val="FF0000"/>
                <w:sz w:val="16"/>
                <w:szCs w:val="16"/>
                <w:lang w:eastAsia="ru-RU"/>
              </w:rPr>
            </w:pPr>
            <w:r w:rsidRPr="00F57E19">
              <w:rPr>
                <w:rFonts w:ascii="GHEA Grapalat" w:eastAsia="Times New Roman" w:hAnsi="GHEA Grapalat"/>
                <w:bCs/>
                <w:color w:val="FF0000"/>
                <w:sz w:val="16"/>
                <w:szCs w:val="16"/>
                <w:lang w:val="hy-AM" w:eastAsia="ru-RU"/>
              </w:rPr>
              <w:t>ԵԵԿԿ-ԳՀԱՊՁԲ-26/9-1</w:t>
            </w:r>
          </w:p>
        </w:tc>
        <w:tc>
          <w:tcPr>
            <w:tcW w:w="993" w:type="dxa"/>
            <w:gridSpan w:val="3"/>
            <w:shd w:val="clear" w:color="auto" w:fill="auto"/>
            <w:vAlign w:val="center"/>
          </w:tcPr>
          <w:p w14:paraId="361009AF" w14:textId="53E98E63" w:rsidR="00D01EDE" w:rsidRPr="00F57E19" w:rsidRDefault="00D01EDE" w:rsidP="00D01EDE">
            <w:pPr>
              <w:widowControl w:val="0"/>
              <w:spacing w:before="0" w:after="0"/>
              <w:ind w:left="0" w:firstLine="0"/>
              <w:jc w:val="center"/>
              <w:rPr>
                <w:rFonts w:ascii="GHEA Grapalat" w:eastAsia="Times New Roman" w:hAnsi="GHEA Grapalat"/>
                <w:b/>
                <w:color w:val="FF0000"/>
                <w:sz w:val="16"/>
                <w:szCs w:val="16"/>
                <w:lang w:eastAsia="ru-RU"/>
              </w:rPr>
            </w:pPr>
            <w:r w:rsidRPr="00F57E19">
              <w:rPr>
                <w:rFonts w:ascii="GHEA Grapalat" w:eastAsia="Times New Roman" w:hAnsi="GHEA Grapalat"/>
                <w:bCs/>
                <w:color w:val="FF0000"/>
                <w:sz w:val="16"/>
                <w:szCs w:val="16"/>
                <w:lang w:val="hy-AM" w:eastAsia="ru-RU"/>
              </w:rPr>
              <w:t>01.06.2026թ.</w:t>
            </w:r>
          </w:p>
        </w:tc>
        <w:tc>
          <w:tcPr>
            <w:tcW w:w="2410" w:type="dxa"/>
            <w:gridSpan w:val="5"/>
            <w:shd w:val="clear" w:color="auto" w:fill="auto"/>
            <w:vAlign w:val="center"/>
          </w:tcPr>
          <w:p w14:paraId="205047C8" w14:textId="40AC7239" w:rsidR="00D01EDE" w:rsidRPr="00F57E19" w:rsidRDefault="00D01EDE" w:rsidP="00D01EDE">
            <w:pPr>
              <w:widowControl w:val="0"/>
              <w:spacing w:before="0" w:after="0"/>
              <w:ind w:left="0" w:firstLine="0"/>
              <w:jc w:val="center"/>
              <w:rPr>
                <w:rFonts w:ascii="GHEA Grapalat" w:hAnsi="GHEA Grapalat" w:cs="Arial"/>
                <w:color w:val="000000"/>
                <w:sz w:val="16"/>
                <w:szCs w:val="16"/>
              </w:rPr>
            </w:pPr>
            <w:r w:rsidRPr="00F57E19">
              <w:rPr>
                <w:rFonts w:ascii="GHEA Grapalat" w:hAnsi="GHEA Grapalat" w:cs="Calibri"/>
                <w:sz w:val="16"/>
                <w:szCs w:val="16"/>
                <w:lang w:val="hy-AM"/>
              </w:rPr>
              <w:t xml:space="preserve">Պայմանագիրը </w:t>
            </w:r>
            <w:r w:rsidRPr="00F57E19">
              <w:rPr>
                <w:rFonts w:ascii="GHEA Grapalat" w:hAnsi="GHEA Grapalat"/>
                <w:sz w:val="16"/>
                <w:szCs w:val="16"/>
                <w:lang w:val="hy-AM"/>
              </w:rPr>
              <w:t xml:space="preserve"> կնքվում է   </w:t>
            </w:r>
            <w:r w:rsidRPr="00F57E19">
              <w:rPr>
                <w:rFonts w:ascii="GHEA Grapalat" w:hAnsi="GHEA Grapalat" w:cs="Calibri"/>
                <w:sz w:val="16"/>
                <w:szCs w:val="16"/>
                <w:lang w:val="hy-AM"/>
              </w:rPr>
              <w:t xml:space="preserve">«Գնումների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F57E19">
              <w:rPr>
                <w:rFonts w:ascii="GHEA Grapalat" w:hAnsi="GHEA Grapalat"/>
                <w:sz w:val="16"/>
                <w:szCs w:val="16"/>
                <w:lang w:val="hy-AM"/>
              </w:rPr>
              <w:t xml:space="preserve"> </w:t>
            </w:r>
            <w:r w:rsidRPr="00F57E19">
              <w:rPr>
                <w:rFonts w:ascii="GHEA Grapalat" w:hAnsi="GHEA Grapalat" w:cs="Calibri"/>
                <w:sz w:val="16"/>
                <w:szCs w:val="16"/>
                <w:lang w:val="hy-AM"/>
              </w:rPr>
              <w:t>մինչև 2026 թվականի դեկտեմբերի 01-ը:</w:t>
            </w:r>
          </w:p>
        </w:tc>
        <w:tc>
          <w:tcPr>
            <w:tcW w:w="708" w:type="dxa"/>
            <w:shd w:val="clear" w:color="auto" w:fill="auto"/>
            <w:vAlign w:val="center"/>
          </w:tcPr>
          <w:p w14:paraId="42DE88E4" w14:textId="3148B640" w:rsidR="00D01EDE" w:rsidRPr="00F57E19" w:rsidRDefault="00D01EDE" w:rsidP="00D01EDE">
            <w:pPr>
              <w:widowControl w:val="0"/>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val="hy-AM" w:eastAsia="ru-RU"/>
              </w:rPr>
              <w:t>-</w:t>
            </w:r>
          </w:p>
        </w:tc>
        <w:tc>
          <w:tcPr>
            <w:tcW w:w="1560" w:type="dxa"/>
            <w:gridSpan w:val="3"/>
            <w:shd w:val="clear" w:color="auto" w:fill="auto"/>
            <w:vAlign w:val="center"/>
          </w:tcPr>
          <w:p w14:paraId="6E36665F" w14:textId="702D65A3" w:rsidR="00D01EDE" w:rsidRPr="00F57E19" w:rsidRDefault="00D01EDE" w:rsidP="00D01EDE">
            <w:pPr>
              <w:widowControl w:val="0"/>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val="hy-AM" w:eastAsia="ru-RU"/>
              </w:rPr>
              <w:t>-</w:t>
            </w:r>
          </w:p>
        </w:tc>
        <w:tc>
          <w:tcPr>
            <w:tcW w:w="1564" w:type="dxa"/>
            <w:shd w:val="clear" w:color="auto" w:fill="auto"/>
            <w:vAlign w:val="center"/>
          </w:tcPr>
          <w:p w14:paraId="380238A8" w14:textId="61B80A97" w:rsidR="00D01EDE" w:rsidRPr="00F57E19" w:rsidRDefault="00D01EDE" w:rsidP="00D01EDE">
            <w:pPr>
              <w:widowControl w:val="0"/>
              <w:spacing w:before="0" w:after="0"/>
              <w:ind w:left="0" w:firstLine="0"/>
              <w:jc w:val="center"/>
              <w:rPr>
                <w:rFonts w:ascii="GHEA Grapalat" w:hAnsi="GHEA Grapalat" w:cs="Arial"/>
                <w:color w:val="FF0000"/>
                <w:sz w:val="16"/>
                <w:szCs w:val="16"/>
              </w:rPr>
            </w:pPr>
            <w:r w:rsidRPr="00F57E19">
              <w:rPr>
                <w:rFonts w:ascii="GHEA Grapalat" w:hAnsi="GHEA Grapalat" w:cs="Arial"/>
                <w:color w:val="FF0000"/>
                <w:sz w:val="16"/>
                <w:szCs w:val="16"/>
                <w:lang w:val="hy-AM"/>
              </w:rPr>
              <w:t>10,908,840.00</w:t>
            </w:r>
          </w:p>
        </w:tc>
      </w:tr>
      <w:tr w:rsidR="00D01EDE" w:rsidRPr="00F57E19" w14:paraId="16A905CB" w14:textId="77777777" w:rsidTr="00BC0208">
        <w:trPr>
          <w:trHeight w:val="263"/>
          <w:jc w:val="center"/>
        </w:trPr>
        <w:tc>
          <w:tcPr>
            <w:tcW w:w="985" w:type="dxa"/>
            <w:gridSpan w:val="2"/>
            <w:shd w:val="clear" w:color="auto" w:fill="auto"/>
            <w:vAlign w:val="center"/>
          </w:tcPr>
          <w:p w14:paraId="5746C98D" w14:textId="75288D59" w:rsidR="00D01EDE" w:rsidRPr="00F57E19" w:rsidRDefault="00D01EDE" w:rsidP="00D01EDE">
            <w:pPr>
              <w:tabs>
                <w:tab w:val="left" w:pos="1248"/>
              </w:tabs>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eastAsia="ru-RU"/>
              </w:rPr>
              <w:t xml:space="preserve">14-րդ, 22-րդ, </w:t>
            </w:r>
          </w:p>
        </w:tc>
        <w:tc>
          <w:tcPr>
            <w:tcW w:w="1137" w:type="dxa"/>
            <w:gridSpan w:val="2"/>
            <w:shd w:val="clear" w:color="auto" w:fill="auto"/>
            <w:vAlign w:val="center"/>
          </w:tcPr>
          <w:p w14:paraId="51AF14BE" w14:textId="3D19420C" w:rsidR="00D01EDE" w:rsidRPr="00F57E19" w:rsidRDefault="00D01EDE" w:rsidP="00D01EDE">
            <w:pPr>
              <w:widowControl w:val="0"/>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«Նարեկ Յուրիկի Կոստանյան</w:t>
            </w:r>
            <w:r w:rsidRPr="00F57E19">
              <w:rPr>
                <w:rFonts w:ascii="GHEA Grapalat" w:hAnsi="GHEA Grapalat" w:cs="Arial"/>
                <w:color w:val="000000"/>
                <w:sz w:val="16"/>
                <w:szCs w:val="16"/>
                <w:lang w:val="hy-AM"/>
              </w:rPr>
              <w:lastRenderedPageBreak/>
              <w:t>» ԱՁ</w:t>
            </w:r>
          </w:p>
        </w:tc>
        <w:tc>
          <w:tcPr>
            <w:tcW w:w="1133" w:type="dxa"/>
            <w:gridSpan w:val="3"/>
            <w:shd w:val="clear" w:color="auto" w:fill="auto"/>
            <w:vAlign w:val="center"/>
          </w:tcPr>
          <w:p w14:paraId="44BB93CA" w14:textId="445694AC" w:rsidR="00D01EDE" w:rsidRPr="00F57E19" w:rsidRDefault="00D01EDE" w:rsidP="00D01EDE">
            <w:pPr>
              <w:widowControl w:val="0"/>
              <w:spacing w:before="0" w:after="0"/>
              <w:ind w:left="0" w:firstLine="0"/>
              <w:jc w:val="center"/>
              <w:rPr>
                <w:rFonts w:ascii="GHEA Grapalat" w:eastAsia="Times New Roman" w:hAnsi="GHEA Grapalat" w:cs="Sylfaen"/>
                <w:color w:val="FF0000"/>
                <w:sz w:val="16"/>
                <w:szCs w:val="16"/>
                <w:lang w:eastAsia="ru-RU"/>
              </w:rPr>
            </w:pPr>
            <w:r w:rsidRPr="00F57E19">
              <w:rPr>
                <w:rFonts w:ascii="GHEA Grapalat" w:eastAsia="Times New Roman" w:hAnsi="GHEA Grapalat" w:cs="Sylfaen"/>
                <w:color w:val="FF0000"/>
                <w:sz w:val="16"/>
                <w:szCs w:val="16"/>
                <w:lang w:val="hy-AM" w:eastAsia="ru-RU"/>
              </w:rPr>
              <w:lastRenderedPageBreak/>
              <w:t>ԵԵԿԿ-ԳՀԱՊՁԲ-26/9-2</w:t>
            </w:r>
          </w:p>
        </w:tc>
        <w:tc>
          <w:tcPr>
            <w:tcW w:w="993" w:type="dxa"/>
            <w:gridSpan w:val="3"/>
            <w:shd w:val="clear" w:color="auto" w:fill="auto"/>
            <w:vAlign w:val="center"/>
          </w:tcPr>
          <w:p w14:paraId="6B219342" w14:textId="22DFBD36" w:rsidR="00D01EDE" w:rsidRPr="00F57E19" w:rsidRDefault="00D01EDE" w:rsidP="00D01EDE">
            <w:pPr>
              <w:widowControl w:val="0"/>
              <w:spacing w:before="0" w:after="0"/>
              <w:ind w:left="0" w:firstLine="0"/>
              <w:jc w:val="center"/>
              <w:rPr>
                <w:rFonts w:ascii="GHEA Grapalat" w:eastAsia="Times New Roman" w:hAnsi="GHEA Grapalat"/>
                <w:bCs/>
                <w:color w:val="FF0000"/>
                <w:sz w:val="16"/>
                <w:szCs w:val="16"/>
                <w:lang w:eastAsia="ru-RU"/>
              </w:rPr>
            </w:pPr>
            <w:r w:rsidRPr="00F57E19">
              <w:rPr>
                <w:rFonts w:ascii="GHEA Grapalat" w:eastAsia="Times New Roman" w:hAnsi="GHEA Grapalat"/>
                <w:bCs/>
                <w:color w:val="FF0000"/>
                <w:sz w:val="16"/>
                <w:szCs w:val="16"/>
                <w:lang w:val="hy-AM" w:eastAsia="ru-RU"/>
              </w:rPr>
              <w:t>04.06.2026թ.</w:t>
            </w:r>
          </w:p>
        </w:tc>
        <w:tc>
          <w:tcPr>
            <w:tcW w:w="2410" w:type="dxa"/>
            <w:gridSpan w:val="5"/>
            <w:shd w:val="clear" w:color="auto" w:fill="auto"/>
            <w:vAlign w:val="center"/>
          </w:tcPr>
          <w:p w14:paraId="021B33E1" w14:textId="160A299E" w:rsidR="00D01EDE" w:rsidRPr="00F57E19" w:rsidRDefault="00D01EDE" w:rsidP="00D01EDE">
            <w:pPr>
              <w:widowControl w:val="0"/>
              <w:spacing w:before="0" w:after="0"/>
              <w:ind w:left="0" w:firstLine="0"/>
              <w:jc w:val="center"/>
              <w:rPr>
                <w:rFonts w:ascii="GHEA Grapalat" w:hAnsi="GHEA Grapalat" w:cs="Arial"/>
                <w:color w:val="000000"/>
                <w:sz w:val="16"/>
                <w:szCs w:val="16"/>
              </w:rPr>
            </w:pPr>
            <w:r w:rsidRPr="00F57E19">
              <w:rPr>
                <w:rFonts w:ascii="GHEA Grapalat" w:hAnsi="GHEA Grapalat" w:cs="Arial"/>
                <w:color w:val="000000"/>
                <w:sz w:val="16"/>
                <w:szCs w:val="16"/>
                <w:lang w:val="hy-AM"/>
              </w:rPr>
              <w:t xml:space="preserve">Պայմանագիրը  կնքվում է «Գնումների մասին» ՀՀ օրենքի 15-րդ հոդվածի 6-րդ </w:t>
            </w:r>
            <w:r w:rsidRPr="00F57E19">
              <w:rPr>
                <w:rFonts w:ascii="GHEA Grapalat" w:hAnsi="GHEA Grapalat" w:cs="Arial"/>
                <w:color w:val="000000"/>
                <w:sz w:val="16"/>
                <w:szCs w:val="16"/>
                <w:lang w:val="hy-AM"/>
              </w:rPr>
              <w:lastRenderedPageBreak/>
              <w:t>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մինչև 2026 թվականի դեկտեմբերի 01-ը:</w:t>
            </w:r>
          </w:p>
        </w:tc>
        <w:tc>
          <w:tcPr>
            <w:tcW w:w="708" w:type="dxa"/>
            <w:shd w:val="clear" w:color="auto" w:fill="auto"/>
            <w:vAlign w:val="center"/>
          </w:tcPr>
          <w:p w14:paraId="68A1FD9A" w14:textId="4D84869F" w:rsidR="00D01EDE" w:rsidRPr="00F57E19" w:rsidRDefault="00D01EDE" w:rsidP="00D01EDE">
            <w:pPr>
              <w:widowControl w:val="0"/>
              <w:spacing w:before="0" w:after="0"/>
              <w:ind w:left="0" w:firstLine="0"/>
              <w:jc w:val="center"/>
              <w:rPr>
                <w:rFonts w:ascii="GHEA Grapalat" w:eastAsia="Times New Roman" w:hAnsi="GHEA Grapalat"/>
                <w:bCs/>
                <w:sz w:val="16"/>
                <w:szCs w:val="16"/>
                <w:lang w:val="hy-AM" w:eastAsia="ru-RU"/>
              </w:rPr>
            </w:pPr>
            <w:r w:rsidRPr="00F57E19">
              <w:rPr>
                <w:rFonts w:ascii="GHEA Grapalat" w:eastAsia="Times New Roman" w:hAnsi="GHEA Grapalat"/>
                <w:bCs/>
                <w:sz w:val="16"/>
                <w:szCs w:val="16"/>
                <w:lang w:val="hy-AM" w:eastAsia="ru-RU"/>
              </w:rPr>
              <w:lastRenderedPageBreak/>
              <w:t>-</w:t>
            </w:r>
          </w:p>
        </w:tc>
        <w:tc>
          <w:tcPr>
            <w:tcW w:w="1560" w:type="dxa"/>
            <w:gridSpan w:val="3"/>
            <w:shd w:val="clear" w:color="auto" w:fill="auto"/>
            <w:vAlign w:val="center"/>
          </w:tcPr>
          <w:p w14:paraId="298AE600" w14:textId="18A1234A" w:rsidR="00D01EDE" w:rsidRPr="00F57E19" w:rsidRDefault="00D01EDE" w:rsidP="00D01EDE">
            <w:pPr>
              <w:widowControl w:val="0"/>
              <w:spacing w:before="0" w:after="0"/>
              <w:ind w:left="0" w:firstLine="0"/>
              <w:jc w:val="center"/>
              <w:rPr>
                <w:rFonts w:ascii="GHEA Grapalat" w:hAnsi="GHEA Grapalat" w:cs="Arial"/>
                <w:color w:val="000000"/>
                <w:sz w:val="16"/>
                <w:szCs w:val="16"/>
                <w:lang w:val="hy-AM"/>
              </w:rPr>
            </w:pPr>
            <w:r w:rsidRPr="00F57E19">
              <w:rPr>
                <w:rFonts w:ascii="GHEA Grapalat" w:hAnsi="GHEA Grapalat" w:cs="Arial"/>
                <w:color w:val="000000"/>
                <w:sz w:val="16"/>
                <w:szCs w:val="16"/>
                <w:lang w:val="hy-AM"/>
              </w:rPr>
              <w:t>-</w:t>
            </w:r>
          </w:p>
        </w:tc>
        <w:tc>
          <w:tcPr>
            <w:tcW w:w="1564" w:type="dxa"/>
            <w:shd w:val="clear" w:color="auto" w:fill="auto"/>
            <w:vAlign w:val="center"/>
          </w:tcPr>
          <w:p w14:paraId="50A64B71" w14:textId="6E780DEB" w:rsidR="00D01EDE" w:rsidRPr="00F57E19" w:rsidRDefault="00D01EDE" w:rsidP="00D01EDE">
            <w:pPr>
              <w:widowControl w:val="0"/>
              <w:spacing w:before="0" w:after="0"/>
              <w:ind w:left="0" w:firstLine="0"/>
              <w:jc w:val="center"/>
              <w:rPr>
                <w:rFonts w:ascii="GHEA Grapalat" w:hAnsi="GHEA Grapalat" w:cs="Arial"/>
                <w:color w:val="FF0000"/>
                <w:sz w:val="16"/>
                <w:szCs w:val="16"/>
              </w:rPr>
            </w:pPr>
            <w:r w:rsidRPr="00F57E19">
              <w:rPr>
                <w:rFonts w:ascii="GHEA Grapalat" w:hAnsi="GHEA Grapalat" w:cs="Arial"/>
                <w:color w:val="FF0000"/>
                <w:sz w:val="16"/>
                <w:szCs w:val="16"/>
              </w:rPr>
              <w:t>1,040,000.00</w:t>
            </w:r>
          </w:p>
        </w:tc>
      </w:tr>
      <w:tr w:rsidR="00D01EDE" w:rsidRPr="00F57E19" w14:paraId="41E4ED39" w14:textId="77777777" w:rsidTr="005338AC">
        <w:trPr>
          <w:trHeight w:val="150"/>
          <w:jc w:val="center"/>
        </w:trPr>
        <w:tc>
          <w:tcPr>
            <w:tcW w:w="10490" w:type="dxa"/>
            <w:gridSpan w:val="20"/>
            <w:shd w:val="clear" w:color="auto" w:fill="auto"/>
            <w:vAlign w:val="center"/>
          </w:tcPr>
          <w:p w14:paraId="7265AE84" w14:textId="77777777"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Ընտրված մասնակցի (մասնակիցների) անվանումը և հասցեն</w:t>
            </w:r>
          </w:p>
        </w:tc>
      </w:tr>
      <w:tr w:rsidR="00D01EDE" w:rsidRPr="00F57E19" w14:paraId="1F657639" w14:textId="77777777" w:rsidTr="00BC0208">
        <w:trPr>
          <w:trHeight w:val="125"/>
          <w:jc w:val="center"/>
        </w:trPr>
        <w:tc>
          <w:tcPr>
            <w:tcW w:w="985" w:type="dxa"/>
            <w:gridSpan w:val="2"/>
            <w:shd w:val="clear" w:color="auto" w:fill="auto"/>
            <w:vAlign w:val="center"/>
          </w:tcPr>
          <w:p w14:paraId="066D7382" w14:textId="65109CA7"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Չ/հ</w:t>
            </w:r>
          </w:p>
        </w:tc>
        <w:tc>
          <w:tcPr>
            <w:tcW w:w="1137" w:type="dxa"/>
            <w:gridSpan w:val="2"/>
            <w:shd w:val="clear" w:color="auto" w:fill="auto"/>
            <w:vAlign w:val="center"/>
          </w:tcPr>
          <w:p w14:paraId="2FF506DD" w14:textId="77777777" w:rsidR="00D01EDE" w:rsidRPr="00F57E19" w:rsidRDefault="00D01EDE" w:rsidP="00D01EDE">
            <w:pPr>
              <w:widowControl w:val="0"/>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Ընտրված մասնակիցը</w:t>
            </w:r>
          </w:p>
        </w:tc>
        <w:tc>
          <w:tcPr>
            <w:tcW w:w="2126" w:type="dxa"/>
            <w:gridSpan w:val="6"/>
            <w:shd w:val="clear" w:color="auto" w:fill="auto"/>
            <w:vAlign w:val="center"/>
          </w:tcPr>
          <w:p w14:paraId="66150E72" w14:textId="77777777"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Հասցե, հեռ.</w:t>
            </w:r>
          </w:p>
        </w:tc>
        <w:tc>
          <w:tcPr>
            <w:tcW w:w="2410" w:type="dxa"/>
            <w:gridSpan w:val="5"/>
            <w:shd w:val="clear" w:color="auto" w:fill="auto"/>
            <w:vAlign w:val="center"/>
          </w:tcPr>
          <w:p w14:paraId="50D8142A" w14:textId="5CAFFD7F"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Էլ.-փոստ</w:t>
            </w:r>
          </w:p>
        </w:tc>
        <w:tc>
          <w:tcPr>
            <w:tcW w:w="1701" w:type="dxa"/>
            <w:gridSpan w:val="3"/>
            <w:shd w:val="clear" w:color="auto" w:fill="auto"/>
            <w:vAlign w:val="center"/>
          </w:tcPr>
          <w:p w14:paraId="0C8A668E" w14:textId="77777777"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Բանկային հաշիվը</w:t>
            </w:r>
          </w:p>
        </w:tc>
        <w:tc>
          <w:tcPr>
            <w:tcW w:w="2131" w:type="dxa"/>
            <w:gridSpan w:val="2"/>
            <w:shd w:val="clear" w:color="auto" w:fill="auto"/>
            <w:vAlign w:val="center"/>
          </w:tcPr>
          <w:p w14:paraId="348CFA27" w14:textId="09F8A89C" w:rsidR="00D01EDE" w:rsidRPr="00F57E19" w:rsidRDefault="00D01EDE" w:rsidP="00D01EDE">
            <w:pPr>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ՀՎՀՀ / Անձնագրի համարը և սերիան</w:t>
            </w:r>
          </w:p>
        </w:tc>
      </w:tr>
      <w:tr w:rsidR="00D01EDE" w:rsidRPr="00F57E19" w14:paraId="463D6D20" w14:textId="77777777" w:rsidTr="00BC0208">
        <w:trPr>
          <w:trHeight w:val="155"/>
          <w:jc w:val="center"/>
        </w:trPr>
        <w:tc>
          <w:tcPr>
            <w:tcW w:w="985" w:type="dxa"/>
            <w:gridSpan w:val="2"/>
            <w:shd w:val="clear" w:color="auto" w:fill="auto"/>
            <w:vAlign w:val="center"/>
          </w:tcPr>
          <w:p w14:paraId="252450ED" w14:textId="653C55A5" w:rsidR="00D01EDE" w:rsidRPr="00F57E19" w:rsidRDefault="00D01EDE" w:rsidP="00D01EDE">
            <w:pPr>
              <w:widowControl w:val="0"/>
              <w:spacing w:before="0" w:after="0"/>
              <w:ind w:left="0" w:firstLine="0"/>
              <w:jc w:val="center"/>
              <w:rPr>
                <w:rFonts w:ascii="GHEA Grapalat" w:hAnsi="GHEA Grapalat" w:cs="Sylfaen"/>
                <w:bCs/>
                <w:sz w:val="16"/>
                <w:szCs w:val="16"/>
              </w:rPr>
            </w:pPr>
            <w:r w:rsidRPr="00F57E19">
              <w:rPr>
                <w:rFonts w:ascii="GHEA Grapalat" w:hAnsi="GHEA Grapalat" w:cs="Arial"/>
                <w:color w:val="FF0000"/>
                <w:sz w:val="16"/>
                <w:szCs w:val="16"/>
              </w:rPr>
              <w:t>14-րդ, 22-րդ</w:t>
            </w:r>
          </w:p>
        </w:tc>
        <w:tc>
          <w:tcPr>
            <w:tcW w:w="1137" w:type="dxa"/>
            <w:gridSpan w:val="2"/>
            <w:shd w:val="clear" w:color="auto" w:fill="auto"/>
            <w:vAlign w:val="center"/>
          </w:tcPr>
          <w:p w14:paraId="7D415954" w14:textId="00AD4E1E" w:rsidR="00D01EDE" w:rsidRPr="00F57E19" w:rsidRDefault="00D01EDE" w:rsidP="00D01EDE">
            <w:pPr>
              <w:widowControl w:val="0"/>
              <w:spacing w:before="0" w:after="0"/>
              <w:ind w:left="0" w:firstLine="0"/>
              <w:jc w:val="center"/>
              <w:rPr>
                <w:rFonts w:ascii="GHEA Grapalat" w:eastAsia="Times New Roman" w:hAnsi="GHEA Grapalat"/>
                <w:bCs/>
                <w:sz w:val="16"/>
                <w:szCs w:val="16"/>
                <w:lang w:val="hy-AM" w:eastAsia="ru-RU"/>
              </w:rPr>
            </w:pPr>
            <w:r w:rsidRPr="00F57E19">
              <w:rPr>
                <w:rFonts w:ascii="GHEA Grapalat" w:hAnsi="GHEA Grapalat" w:cs="Arial"/>
                <w:color w:val="000000"/>
                <w:sz w:val="16"/>
                <w:szCs w:val="16"/>
              </w:rPr>
              <w:t>«Նարեկ Յուրիկի Կոստանյան» ԱՁ</w:t>
            </w:r>
          </w:p>
        </w:tc>
        <w:tc>
          <w:tcPr>
            <w:tcW w:w="2126" w:type="dxa"/>
            <w:gridSpan w:val="6"/>
            <w:shd w:val="clear" w:color="auto" w:fill="auto"/>
            <w:vAlign w:val="center"/>
          </w:tcPr>
          <w:p w14:paraId="4F0CE56C" w14:textId="4EB7CA1D" w:rsidR="00D01EDE" w:rsidRPr="00F57E19" w:rsidRDefault="00D01EDE" w:rsidP="00D01EDE">
            <w:pPr>
              <w:spacing w:before="0" w:after="0"/>
              <w:ind w:left="0" w:firstLine="0"/>
              <w:jc w:val="center"/>
              <w:rPr>
                <w:rFonts w:ascii="GHEA Grapalat" w:eastAsia="Times New Roman" w:hAnsi="GHEA Grapalat" w:cs="Arial"/>
                <w:sz w:val="16"/>
                <w:szCs w:val="16"/>
                <w:lang w:val="hy-AM"/>
              </w:rPr>
            </w:pPr>
            <w:r w:rsidRPr="00F57E19">
              <w:rPr>
                <w:rFonts w:ascii="GHEA Grapalat" w:hAnsi="GHEA Grapalat" w:cs="Arial"/>
                <w:color w:val="000000"/>
                <w:sz w:val="16"/>
                <w:szCs w:val="16"/>
                <w:lang w:val="hy-AM" w:eastAsia="hy-AM"/>
              </w:rPr>
              <w:t>ք. Երևան, Նիկոլ-Դումյան 51 շ., 11բն., +37455545340</w:t>
            </w:r>
          </w:p>
        </w:tc>
        <w:tc>
          <w:tcPr>
            <w:tcW w:w="2410" w:type="dxa"/>
            <w:gridSpan w:val="5"/>
            <w:shd w:val="clear" w:color="auto" w:fill="auto"/>
            <w:vAlign w:val="center"/>
          </w:tcPr>
          <w:p w14:paraId="3CCA4E74" w14:textId="73E6D55A" w:rsidR="00D01EDE" w:rsidRPr="00F57E19" w:rsidRDefault="00D01EDE" w:rsidP="00D01EDE">
            <w:pPr>
              <w:spacing w:before="0" w:after="0"/>
              <w:ind w:left="0" w:firstLine="0"/>
              <w:jc w:val="center"/>
              <w:rPr>
                <w:rFonts w:ascii="GHEA Grapalat" w:eastAsia="Times New Roman" w:hAnsi="GHEA Grapalat"/>
                <w:bCs/>
                <w:sz w:val="16"/>
                <w:szCs w:val="16"/>
                <w:lang w:val="hy-AM" w:eastAsia="ru-RU"/>
              </w:rPr>
            </w:pPr>
            <w:r w:rsidRPr="00F57E19">
              <w:rPr>
                <w:rFonts w:ascii="GHEA Grapalat" w:hAnsi="GHEA Grapalat" w:cs="Arial"/>
                <w:color w:val="0000FF"/>
                <w:sz w:val="16"/>
                <w:szCs w:val="16"/>
                <w:u w:val="single"/>
                <w:lang w:val="hy-AM" w:eastAsia="hy-AM"/>
              </w:rPr>
              <w:t>Kostnar@yahoo.com</w:t>
            </w:r>
          </w:p>
        </w:tc>
        <w:tc>
          <w:tcPr>
            <w:tcW w:w="1701" w:type="dxa"/>
            <w:gridSpan w:val="3"/>
            <w:shd w:val="clear" w:color="auto" w:fill="auto"/>
            <w:vAlign w:val="center"/>
          </w:tcPr>
          <w:p w14:paraId="38309966" w14:textId="273F6659" w:rsidR="00D01EDE" w:rsidRPr="00F57E19" w:rsidRDefault="00D01EDE" w:rsidP="00D01EDE">
            <w:pPr>
              <w:spacing w:before="0" w:after="0"/>
              <w:ind w:left="0" w:firstLine="0"/>
              <w:jc w:val="center"/>
              <w:rPr>
                <w:rFonts w:ascii="GHEA Grapalat" w:eastAsia="Times New Roman" w:hAnsi="GHEA Grapalat" w:cs="Arial"/>
                <w:sz w:val="16"/>
                <w:szCs w:val="16"/>
                <w:lang w:val="hy-AM"/>
              </w:rPr>
            </w:pPr>
            <w:r w:rsidRPr="00F57E19">
              <w:rPr>
                <w:rFonts w:ascii="GHEA Grapalat" w:hAnsi="GHEA Grapalat"/>
                <w:color w:val="ED7D31" w:themeColor="accent2"/>
                <w:sz w:val="16"/>
                <w:szCs w:val="16"/>
                <w:lang w:val="af-ZA"/>
              </w:rPr>
              <w:t>1570097180140200</w:t>
            </w:r>
          </w:p>
        </w:tc>
        <w:tc>
          <w:tcPr>
            <w:tcW w:w="2131" w:type="dxa"/>
            <w:gridSpan w:val="2"/>
            <w:shd w:val="clear" w:color="auto" w:fill="auto"/>
            <w:vAlign w:val="center"/>
          </w:tcPr>
          <w:p w14:paraId="3B79AF0E" w14:textId="139305DC" w:rsidR="00D01EDE" w:rsidRPr="00F57E19" w:rsidRDefault="00D01EDE" w:rsidP="00D01EDE">
            <w:pPr>
              <w:spacing w:before="0" w:after="0"/>
              <w:ind w:left="0" w:firstLine="0"/>
              <w:jc w:val="center"/>
              <w:rPr>
                <w:rFonts w:ascii="GHEA Grapalat" w:eastAsia="Times New Roman" w:hAnsi="GHEA Grapalat" w:cs="Arial"/>
                <w:color w:val="000000"/>
                <w:sz w:val="16"/>
                <w:szCs w:val="16"/>
                <w:lang w:val="hy-AM"/>
              </w:rPr>
            </w:pPr>
            <w:r w:rsidRPr="00F57E19">
              <w:rPr>
                <w:rFonts w:ascii="GHEA Grapalat" w:hAnsi="GHEA Grapalat" w:cs="Arial"/>
                <w:color w:val="000000"/>
                <w:sz w:val="16"/>
                <w:szCs w:val="16"/>
                <w:lang w:val="hy-AM" w:eastAsia="hy-AM"/>
              </w:rPr>
              <w:t>73007111</w:t>
            </w:r>
          </w:p>
        </w:tc>
      </w:tr>
      <w:tr w:rsidR="00D01EDE" w:rsidRPr="00F57E19" w14:paraId="20BC55B9" w14:textId="77777777" w:rsidTr="00BC0208">
        <w:trPr>
          <w:trHeight w:val="155"/>
          <w:jc w:val="center"/>
        </w:trPr>
        <w:tc>
          <w:tcPr>
            <w:tcW w:w="985" w:type="dxa"/>
            <w:gridSpan w:val="2"/>
            <w:shd w:val="clear" w:color="auto" w:fill="auto"/>
            <w:vAlign w:val="center"/>
          </w:tcPr>
          <w:p w14:paraId="12752A33" w14:textId="20AD5113" w:rsidR="00D01EDE" w:rsidRPr="00F57E19" w:rsidRDefault="00D01EDE" w:rsidP="00D01EDE">
            <w:pPr>
              <w:widowControl w:val="0"/>
              <w:spacing w:before="0" w:after="0"/>
              <w:ind w:left="0" w:firstLine="0"/>
              <w:jc w:val="center"/>
              <w:rPr>
                <w:rFonts w:ascii="GHEA Grapalat" w:eastAsia="Times New Roman" w:hAnsi="GHEA Grapalat"/>
                <w:b/>
                <w:sz w:val="16"/>
                <w:szCs w:val="16"/>
                <w:lang w:val="hy-AM" w:eastAsia="ru-RU"/>
              </w:rPr>
            </w:pPr>
            <w:r w:rsidRPr="00F57E19">
              <w:rPr>
                <w:rFonts w:ascii="GHEA Grapalat" w:hAnsi="GHEA Grapalat" w:cs="Sylfaen"/>
                <w:bCs/>
                <w:sz w:val="16"/>
                <w:szCs w:val="16"/>
              </w:rPr>
              <w:t>1-ին, 17-19-րդ, 25-րդ, 30-րդ</w:t>
            </w:r>
          </w:p>
        </w:tc>
        <w:tc>
          <w:tcPr>
            <w:tcW w:w="1137" w:type="dxa"/>
            <w:gridSpan w:val="2"/>
            <w:shd w:val="clear" w:color="auto" w:fill="auto"/>
            <w:vAlign w:val="center"/>
          </w:tcPr>
          <w:p w14:paraId="33E09090" w14:textId="7FA779EC" w:rsidR="00D01EDE" w:rsidRPr="00F57E19" w:rsidRDefault="00D01EDE" w:rsidP="00D01EDE">
            <w:pPr>
              <w:widowControl w:val="0"/>
              <w:spacing w:before="0" w:after="0"/>
              <w:ind w:left="0" w:firstLine="0"/>
              <w:jc w:val="center"/>
              <w:rPr>
                <w:rFonts w:ascii="GHEA Grapalat" w:eastAsia="Times New Roman" w:hAnsi="GHEA Grapalat"/>
                <w:bCs/>
                <w:sz w:val="16"/>
                <w:szCs w:val="16"/>
                <w:lang w:eastAsia="ru-RU"/>
              </w:rPr>
            </w:pPr>
            <w:r w:rsidRPr="00F57E19">
              <w:rPr>
                <w:rFonts w:ascii="GHEA Grapalat" w:eastAsia="Times New Roman" w:hAnsi="GHEA Grapalat"/>
                <w:bCs/>
                <w:sz w:val="16"/>
                <w:szCs w:val="16"/>
                <w:lang w:val="hy-AM" w:eastAsia="ru-RU"/>
              </w:rPr>
              <w:t>«Իքս Արթ» ՍՊԸ</w:t>
            </w:r>
          </w:p>
        </w:tc>
        <w:tc>
          <w:tcPr>
            <w:tcW w:w="2126" w:type="dxa"/>
            <w:gridSpan w:val="6"/>
            <w:shd w:val="clear" w:color="auto" w:fill="auto"/>
            <w:vAlign w:val="center"/>
          </w:tcPr>
          <w:p w14:paraId="4916BA54" w14:textId="537CB60A" w:rsidR="00D01EDE" w:rsidRPr="00F57E19" w:rsidRDefault="00D01EDE" w:rsidP="00D01EDE">
            <w:pPr>
              <w:spacing w:before="0" w:after="0"/>
              <w:ind w:left="0" w:firstLine="0"/>
              <w:jc w:val="center"/>
              <w:rPr>
                <w:rFonts w:ascii="GHEA Grapalat" w:eastAsia="Times New Roman" w:hAnsi="GHEA Grapalat" w:cs="Arial"/>
                <w:sz w:val="16"/>
                <w:szCs w:val="16"/>
              </w:rPr>
            </w:pPr>
            <w:r w:rsidRPr="00F57E19">
              <w:rPr>
                <w:rFonts w:ascii="GHEA Grapalat" w:eastAsia="Times New Roman" w:hAnsi="GHEA Grapalat" w:cs="Arial"/>
                <w:sz w:val="16"/>
                <w:szCs w:val="16"/>
                <w:lang w:val="hy-AM"/>
              </w:rPr>
              <w:t>Ք. Երևան, Հր. Քոչար 13/1</w:t>
            </w:r>
            <w:r w:rsidRPr="00F57E19">
              <w:rPr>
                <w:rFonts w:ascii="GHEA Grapalat" w:eastAsia="Times New Roman" w:hAnsi="GHEA Grapalat" w:cs="Arial"/>
                <w:sz w:val="16"/>
                <w:szCs w:val="16"/>
              </w:rPr>
              <w:t>, +37460272751</w:t>
            </w:r>
          </w:p>
        </w:tc>
        <w:tc>
          <w:tcPr>
            <w:tcW w:w="2410" w:type="dxa"/>
            <w:gridSpan w:val="5"/>
            <w:shd w:val="clear" w:color="auto" w:fill="auto"/>
            <w:vAlign w:val="center"/>
          </w:tcPr>
          <w:p w14:paraId="07F71670" w14:textId="7993C3BF" w:rsidR="00D01EDE" w:rsidRPr="00F57E19" w:rsidRDefault="00D01EDE" w:rsidP="00D01EDE">
            <w:pPr>
              <w:spacing w:before="0" w:after="0"/>
              <w:ind w:left="0" w:firstLine="0"/>
              <w:jc w:val="center"/>
              <w:rPr>
                <w:rFonts w:ascii="GHEA Grapalat" w:eastAsia="Times New Roman" w:hAnsi="GHEA Grapalat"/>
                <w:bCs/>
                <w:sz w:val="16"/>
                <w:szCs w:val="16"/>
                <w:lang w:val="hy-AM" w:eastAsia="ru-RU"/>
              </w:rPr>
            </w:pPr>
            <w:r w:rsidRPr="00F57E19">
              <w:rPr>
                <w:rFonts w:ascii="GHEA Grapalat" w:hAnsi="GHEA Grapalat" w:cs="Arial"/>
                <w:color w:val="0000FF"/>
                <w:sz w:val="16"/>
                <w:szCs w:val="16"/>
                <w:u w:val="single"/>
                <w:lang w:val="hy-AM" w:eastAsia="hy-AM"/>
              </w:rPr>
              <w:t>contact@x-art.am</w:t>
            </w:r>
            <w:r w:rsidRPr="00F57E19">
              <w:rPr>
                <w:rFonts w:ascii="GHEA Grapalat" w:hAnsi="GHEA Grapalat" w:cs="Arial"/>
                <w:color w:val="0000FF"/>
                <w:sz w:val="16"/>
                <w:szCs w:val="16"/>
                <w:u w:val="single"/>
                <w:lang w:val="ru-RU" w:eastAsia="hy-AM"/>
              </w:rPr>
              <w:t xml:space="preserve"> </w:t>
            </w:r>
          </w:p>
        </w:tc>
        <w:tc>
          <w:tcPr>
            <w:tcW w:w="1701" w:type="dxa"/>
            <w:gridSpan w:val="3"/>
            <w:shd w:val="clear" w:color="auto" w:fill="auto"/>
            <w:vAlign w:val="center"/>
          </w:tcPr>
          <w:p w14:paraId="2D248C13" w14:textId="5CBBEA7B" w:rsidR="00D01EDE" w:rsidRPr="00540D35" w:rsidRDefault="00D01EDE" w:rsidP="00540D35">
            <w:pPr>
              <w:spacing w:before="0" w:after="0"/>
              <w:ind w:left="0" w:firstLine="0"/>
              <w:jc w:val="center"/>
              <w:rPr>
                <w:rFonts w:ascii="GHEA Grapalat" w:eastAsia="Times New Roman" w:hAnsi="GHEA Grapalat" w:cs="Arial"/>
                <w:color w:val="000000"/>
                <w:sz w:val="16"/>
                <w:szCs w:val="16"/>
              </w:rPr>
            </w:pPr>
            <w:r w:rsidRPr="00F57E19">
              <w:rPr>
                <w:rFonts w:ascii="GHEA Grapalat" w:hAnsi="GHEA Grapalat" w:cs="Arial"/>
                <w:color w:val="000000"/>
                <w:sz w:val="16"/>
                <w:szCs w:val="16"/>
              </w:rPr>
              <w:t>2050022246781001</w:t>
            </w:r>
          </w:p>
        </w:tc>
        <w:tc>
          <w:tcPr>
            <w:tcW w:w="2131" w:type="dxa"/>
            <w:gridSpan w:val="2"/>
            <w:shd w:val="clear" w:color="auto" w:fill="auto"/>
            <w:vAlign w:val="center"/>
          </w:tcPr>
          <w:p w14:paraId="6E1E7005" w14:textId="0A547B9D" w:rsidR="00D01EDE" w:rsidRPr="00F57E19" w:rsidRDefault="00D01EDE" w:rsidP="00D01EDE">
            <w:pPr>
              <w:spacing w:before="0" w:after="0"/>
              <w:ind w:left="0" w:firstLine="0"/>
              <w:jc w:val="center"/>
              <w:rPr>
                <w:rFonts w:ascii="GHEA Grapalat" w:eastAsia="Times New Roman" w:hAnsi="GHEA Grapalat" w:cs="Arial"/>
                <w:color w:val="000000"/>
                <w:sz w:val="16"/>
                <w:szCs w:val="16"/>
              </w:rPr>
            </w:pPr>
            <w:r w:rsidRPr="00F57E19">
              <w:rPr>
                <w:rFonts w:ascii="GHEA Grapalat" w:hAnsi="GHEA Grapalat" w:cs="Arial"/>
                <w:color w:val="000000"/>
                <w:sz w:val="16"/>
                <w:szCs w:val="16"/>
                <w:lang w:val="ru-RU" w:eastAsia="hy-AM"/>
              </w:rPr>
              <w:t>01237555</w:t>
            </w:r>
          </w:p>
        </w:tc>
      </w:tr>
      <w:tr w:rsidR="00D01EDE" w:rsidRPr="00F57E19" w14:paraId="496A046D" w14:textId="77777777" w:rsidTr="005338AC">
        <w:trPr>
          <w:trHeight w:val="56"/>
          <w:jc w:val="center"/>
        </w:trPr>
        <w:tc>
          <w:tcPr>
            <w:tcW w:w="10490" w:type="dxa"/>
            <w:gridSpan w:val="20"/>
            <w:shd w:val="clear" w:color="auto" w:fill="B4C6E7" w:themeFill="accent5" w:themeFillTint="66"/>
            <w:vAlign w:val="center"/>
          </w:tcPr>
          <w:p w14:paraId="393BE26B" w14:textId="77777777" w:rsidR="00D01EDE" w:rsidRPr="00F57E19" w:rsidRDefault="00D01EDE" w:rsidP="00D01EDE">
            <w:pPr>
              <w:widowControl w:val="0"/>
              <w:spacing w:before="0" w:after="0"/>
              <w:ind w:left="0" w:firstLine="0"/>
              <w:jc w:val="center"/>
              <w:rPr>
                <w:rFonts w:ascii="GHEA Grapalat" w:eastAsia="Times New Roman" w:hAnsi="GHEA Grapalat" w:cs="Sylfaen"/>
                <w:b/>
                <w:sz w:val="16"/>
                <w:szCs w:val="16"/>
                <w:lang w:val="hy-AM" w:eastAsia="ru-RU"/>
              </w:rPr>
            </w:pPr>
          </w:p>
        </w:tc>
      </w:tr>
      <w:tr w:rsidR="00D01EDE" w:rsidRPr="00F57E19" w14:paraId="3863A00B" w14:textId="77777777" w:rsidTr="005338AC">
        <w:trPr>
          <w:trHeight w:val="200"/>
          <w:jc w:val="center"/>
        </w:trPr>
        <w:tc>
          <w:tcPr>
            <w:tcW w:w="2122" w:type="dxa"/>
            <w:gridSpan w:val="4"/>
            <w:shd w:val="clear" w:color="auto" w:fill="auto"/>
            <w:vAlign w:val="center"/>
          </w:tcPr>
          <w:p w14:paraId="0338B679" w14:textId="77777777" w:rsidR="00D01EDE" w:rsidRPr="00F57E19" w:rsidRDefault="00D01EDE" w:rsidP="00D01EDE">
            <w:pPr>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Այլ տեղեկություններ</w:t>
            </w:r>
          </w:p>
        </w:tc>
        <w:tc>
          <w:tcPr>
            <w:tcW w:w="8368" w:type="dxa"/>
            <w:gridSpan w:val="16"/>
            <w:shd w:val="clear" w:color="auto" w:fill="auto"/>
            <w:vAlign w:val="center"/>
          </w:tcPr>
          <w:p w14:paraId="31BCF083" w14:textId="71C6CC3E" w:rsidR="00D01EDE" w:rsidRPr="00F57E19" w:rsidRDefault="00D01EDE" w:rsidP="00D01EDE">
            <w:pPr>
              <w:spacing w:before="0" w:after="0"/>
              <w:ind w:left="0" w:firstLine="0"/>
              <w:rPr>
                <w:rFonts w:ascii="GHEA Grapalat" w:eastAsia="Times New Roman" w:hAnsi="GHEA Grapalat" w:cs="Arial Armenian"/>
                <w:sz w:val="16"/>
                <w:szCs w:val="16"/>
                <w:lang w:val="hy-AM" w:eastAsia="ru-RU"/>
              </w:rPr>
            </w:pPr>
            <w:r w:rsidRPr="00F57E19">
              <w:rPr>
                <w:rFonts w:ascii="GHEA Grapalat" w:eastAsia="Times New Roman" w:hAnsi="GHEA Grapalat"/>
                <w:b/>
                <w:sz w:val="16"/>
                <w:szCs w:val="16"/>
                <w:lang w:val="hy-AM" w:eastAsia="ru-RU"/>
              </w:rPr>
              <w:t xml:space="preserve">Ծանոթություն` </w:t>
            </w:r>
            <w:r w:rsidRPr="00F57E19">
              <w:rPr>
                <w:rFonts w:ascii="GHEA Grapalat" w:eastAsia="Times New Roman" w:hAnsi="GHEA Grapalat"/>
                <w:sz w:val="16"/>
                <w:szCs w:val="16"/>
                <w:lang w:val="hy-AM" w:eastAsia="ru-RU"/>
              </w:rPr>
              <w:t>Որևէ չափաբաժնի չկայացման դեպքում պատվիրատուն պարտավոր է լրացնել տեղեկություններ չկայացման վերաբերյալ</w:t>
            </w:r>
            <w:r w:rsidRPr="00F57E19">
              <w:rPr>
                <w:rFonts w:ascii="Cambria Math" w:eastAsia="Times New Roman" w:hAnsi="Cambria Math" w:cs="Cambria Math"/>
                <w:sz w:val="16"/>
                <w:szCs w:val="16"/>
                <w:lang w:val="hy-AM" w:eastAsia="ru-RU"/>
              </w:rPr>
              <w:t>․</w:t>
            </w:r>
            <w:r w:rsidRPr="00F57E19">
              <w:rPr>
                <w:rFonts w:ascii="GHEA Grapalat" w:eastAsia="Times New Roman" w:hAnsi="GHEA Grapalat" w:cs="Arial Armenian"/>
                <w:sz w:val="16"/>
                <w:szCs w:val="16"/>
                <w:lang w:val="hy-AM" w:eastAsia="ru-RU"/>
              </w:rPr>
              <w:t xml:space="preserve"> </w:t>
            </w:r>
            <w:r w:rsidRPr="00F57E19">
              <w:rPr>
                <w:rFonts w:ascii="GHEA Grapalat" w:hAnsi="GHEA Grapalat"/>
                <w:b/>
                <w:color w:val="FFC000"/>
                <w:sz w:val="16"/>
                <w:szCs w:val="16"/>
                <w:lang w:val="hy-AM"/>
              </w:rPr>
              <w:t>24-րդ չափաբաժինը հայտարարել չկայացած՝ հիմք ընդունելով գնումների մասին ՀՀ օրենքի 37-րդ հոդվածի 1-ին մասի 1-ին կետով սահմանված պահանջները և 2-13-րդ, 15-16-րդ, 20-21-րդ, 23-րդ, 26-29-րդ և 31-32-րդ չափաբաժինները հայտարարել չկայացած՝ հիմք ընդունելով գնումների մասին ՀՀ օրենքի 37-րդ հոդվածի 1-ին մասի 3-րդ կետով սահմանված պահանջները։</w:t>
            </w:r>
          </w:p>
        </w:tc>
      </w:tr>
      <w:tr w:rsidR="00D01EDE" w:rsidRPr="00F57E19" w14:paraId="485BF528" w14:textId="77777777" w:rsidTr="005338AC">
        <w:trPr>
          <w:trHeight w:val="56"/>
          <w:jc w:val="center"/>
        </w:trPr>
        <w:tc>
          <w:tcPr>
            <w:tcW w:w="10490" w:type="dxa"/>
            <w:gridSpan w:val="20"/>
            <w:shd w:val="clear" w:color="auto" w:fill="B4C6E7" w:themeFill="accent5" w:themeFillTint="66"/>
            <w:vAlign w:val="center"/>
          </w:tcPr>
          <w:p w14:paraId="60FF974B" w14:textId="77777777" w:rsidR="00D01EDE" w:rsidRPr="00F57E19" w:rsidRDefault="00D01EDE" w:rsidP="00D01EDE">
            <w:pPr>
              <w:widowControl w:val="0"/>
              <w:spacing w:before="0" w:after="0"/>
              <w:ind w:left="0" w:firstLine="0"/>
              <w:rPr>
                <w:rFonts w:ascii="GHEA Grapalat" w:eastAsia="Times New Roman" w:hAnsi="GHEA Grapalat" w:cs="Sylfaen"/>
                <w:b/>
                <w:sz w:val="16"/>
                <w:szCs w:val="16"/>
                <w:lang w:val="hy-AM" w:eastAsia="ru-RU"/>
              </w:rPr>
            </w:pPr>
          </w:p>
        </w:tc>
      </w:tr>
      <w:tr w:rsidR="00D01EDE" w:rsidRPr="0086776F" w14:paraId="7DB42300" w14:textId="77777777" w:rsidTr="005338AC">
        <w:trPr>
          <w:trHeight w:val="288"/>
          <w:jc w:val="center"/>
        </w:trPr>
        <w:tc>
          <w:tcPr>
            <w:tcW w:w="10490" w:type="dxa"/>
            <w:gridSpan w:val="20"/>
            <w:shd w:val="clear" w:color="auto" w:fill="auto"/>
            <w:vAlign w:val="center"/>
          </w:tcPr>
          <w:p w14:paraId="45655B44" w14:textId="77777777"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Սույն ընթացակարգի տվյալ չափաբաժնի մասով հայտ ներկայացրած մասնակիցները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(մասնագիտական խմբի) հետ համատեղ մասնակցելու գրավոր պահանջ՝ սույն հայտարարությունը հրապարակվելուց հետո 3 օրացուցային օրվա ընթացքում:</w:t>
            </w:r>
          </w:p>
          <w:p w14:paraId="5C6B151F" w14:textId="77777777"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Գրավոր պահանջին կից մասնակիցների կողմից ներկայացվում է՝</w:t>
            </w:r>
          </w:p>
          <w:p w14:paraId="131622CD" w14:textId="088F29CA"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1) ֆիզիկական անձին տրամադրված լիազորագրի բնօրինակը: Ընդ որում լիազորված՝</w:t>
            </w:r>
          </w:p>
          <w:p w14:paraId="5341D276" w14:textId="77777777"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ա. ֆիզիկական անձանց քանակը չի կարող գերազանցել երկուսը.</w:t>
            </w:r>
          </w:p>
          <w:p w14:paraId="1F33D75B" w14:textId="77777777"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բ. ֆիզիկական անձը անձամբ պետք է կատարի այն գործողությունները, որոնց համար լիազորված է.</w:t>
            </w:r>
          </w:p>
          <w:p w14:paraId="22D97369" w14:textId="6C3739FA"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w:t>
            </w:r>
            <w:r w:rsidRPr="00F57E19">
              <w:rPr>
                <w:rFonts w:ascii="GHEA Grapalat" w:eastAsia="Times New Roman" w:hAnsi="GHEA Grapalat"/>
                <w:b/>
                <w:bCs/>
                <w:color w:val="FF0000"/>
                <w:sz w:val="16"/>
                <w:szCs w:val="16"/>
                <w:lang w:val="hy-AM" w:eastAsia="ru-RU"/>
              </w:rPr>
              <w:t>-ին</w:t>
            </w:r>
            <w:r w:rsidRPr="00F57E19">
              <w:rPr>
                <w:rFonts w:ascii="GHEA Grapalat" w:eastAsia="Times New Roman" w:hAnsi="GHEA Grapalat"/>
                <w:b/>
                <w:color w:val="FF0000"/>
                <w:sz w:val="16"/>
                <w:szCs w:val="16"/>
                <w:lang w:val="hy-AM" w:eastAsia="ru-RU"/>
              </w:rPr>
              <w:t xml:space="preserve"> մասով նախատեսված շահերի բախման բացակայության մասին.</w:t>
            </w:r>
          </w:p>
          <w:p w14:paraId="0B2D4336" w14:textId="77777777"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62782DB4" w14:textId="77777777"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Լիազորված մարմնի կողմից վարվող ցուցակում ընդգրկված՝ Հայաստանի Հանրապետությունում պետական գրանցում ստացած հասարակական կազմակերպությունների ներկայացուցիչները, լրատվական գործունեություն իրականացնող անձինք կամ վերջիններիս ներկայացուցիչները (այսուհետ՝ դիտորդներ) պայմանագրի արդյունքի ընդունման գործընթացի օրվա, ժամի ու վայրի մասին կարող են տեղեկանալ պատասխանատու ստորաբաժանումից (մասնագիտական խմբից)՝ հեռախոսով կամ գրավոր հարցումն ուղարկելուց հետո մեկ աշխատանքային օրվա ընթացքում: Եթե գրավոր հարցումը ստանալու պահին դեռևս հայտնի չեն ընդունման գործընթացի օրը, ժամն ու վայրը, ապա այդ տեղեկատվությունը տրամադրվում է հայտարարության մեջ նշված ժամկետը լրանալուն հաջորդող երկու աշխատանքային օրվա ընթացքում:</w:t>
            </w:r>
          </w:p>
          <w:p w14:paraId="366938C8" w14:textId="05BEE2E0" w:rsidR="00D01EDE" w:rsidRPr="00F57E19" w:rsidRDefault="00D01EDE" w:rsidP="00D01EDE">
            <w:pPr>
              <w:widowControl w:val="0"/>
              <w:spacing w:before="0" w:after="0"/>
              <w:ind w:left="0" w:firstLine="0"/>
              <w:rPr>
                <w:rFonts w:ascii="GHEA Grapalat" w:eastAsia="Times New Roman" w:hAnsi="GHEA Grapalat"/>
                <w:b/>
                <w:color w:val="FF0000"/>
                <w:sz w:val="16"/>
                <w:szCs w:val="16"/>
                <w:lang w:val="hy-AM" w:eastAsia="ru-RU"/>
              </w:rPr>
            </w:pPr>
            <w:r w:rsidRPr="00F57E19">
              <w:rPr>
                <w:rFonts w:ascii="GHEA Grapalat" w:eastAsia="Times New Roman" w:hAnsi="GHEA Grapalat"/>
                <w:b/>
                <w:color w:val="FF0000"/>
                <w:sz w:val="16"/>
                <w:szCs w:val="16"/>
                <w:lang w:val="hy-AM" w:eastAsia="ru-RU"/>
              </w:rPr>
              <w:t xml:space="preserve">Պատվիրատուի պատասխանատու ստորաբաժանման ղեկավարի էլեկտրոնային փոստի պաշտոնական հասցեն է՝ </w:t>
            </w:r>
            <w:r w:rsidRPr="00F57E19">
              <w:rPr>
                <w:rFonts w:ascii="GHEA Grapalat" w:hAnsi="GHEA Grapalat"/>
                <w:b/>
                <w:bCs/>
                <w:color w:val="7030A0"/>
                <w:sz w:val="16"/>
                <w:szCs w:val="16"/>
                <w:lang w:val="hy-AM"/>
              </w:rPr>
              <w:t>gnumner.ytmc@yerevan.am,</w:t>
            </w:r>
            <w:r w:rsidRPr="00F57E19">
              <w:rPr>
                <w:rFonts w:ascii="GHEA Grapalat" w:eastAsia="Times New Roman" w:hAnsi="GHEA Grapalat"/>
                <w:b/>
                <w:color w:val="7030A0"/>
                <w:sz w:val="16"/>
                <w:szCs w:val="16"/>
                <w:lang w:val="hy-AM" w:eastAsia="ru-RU"/>
              </w:rPr>
              <w:t xml:space="preserve"> </w:t>
            </w:r>
            <w:r w:rsidRPr="00F57E19">
              <w:rPr>
                <w:rFonts w:ascii="GHEA Grapalat" w:eastAsia="Times New Roman" w:hAnsi="GHEA Grapalat"/>
                <w:b/>
                <w:color w:val="FF0000"/>
                <w:sz w:val="16"/>
                <w:szCs w:val="16"/>
                <w:lang w:val="hy-AM" w:eastAsia="ru-RU"/>
              </w:rPr>
              <w:t xml:space="preserve">հեռախոսահամարն է՝ </w:t>
            </w:r>
            <w:r w:rsidRPr="00F57E19">
              <w:rPr>
                <w:rFonts w:ascii="GHEA Grapalat" w:eastAsia="Times New Roman" w:hAnsi="GHEA Grapalat"/>
                <w:b/>
                <w:color w:val="7030A0"/>
                <w:sz w:val="16"/>
                <w:szCs w:val="16"/>
                <w:lang w:val="hy-AM" w:eastAsia="ru-RU"/>
              </w:rPr>
              <w:t>+374 41 65 51 71:</w:t>
            </w:r>
          </w:p>
        </w:tc>
      </w:tr>
      <w:tr w:rsidR="00D01EDE" w:rsidRPr="0086776F" w14:paraId="3CC8B38C" w14:textId="77777777" w:rsidTr="005338AC">
        <w:trPr>
          <w:trHeight w:val="56"/>
          <w:jc w:val="center"/>
        </w:trPr>
        <w:tc>
          <w:tcPr>
            <w:tcW w:w="10490" w:type="dxa"/>
            <w:gridSpan w:val="20"/>
            <w:shd w:val="clear" w:color="auto" w:fill="B4C6E7" w:themeFill="accent5" w:themeFillTint="66"/>
            <w:vAlign w:val="center"/>
          </w:tcPr>
          <w:p w14:paraId="27E950AD" w14:textId="77777777" w:rsidR="00D01EDE" w:rsidRPr="00F57E19" w:rsidRDefault="00D01EDE" w:rsidP="00D01EDE">
            <w:pPr>
              <w:widowControl w:val="0"/>
              <w:spacing w:before="0" w:after="0"/>
              <w:ind w:left="0" w:firstLine="0"/>
              <w:rPr>
                <w:rFonts w:ascii="GHEA Grapalat" w:eastAsia="Times New Roman" w:hAnsi="GHEA Grapalat" w:cs="Sylfaen"/>
                <w:b/>
                <w:sz w:val="16"/>
                <w:szCs w:val="16"/>
                <w:lang w:val="hy-AM" w:eastAsia="ru-RU"/>
              </w:rPr>
            </w:pPr>
          </w:p>
        </w:tc>
      </w:tr>
      <w:tr w:rsidR="00D01EDE" w:rsidRPr="0086776F" w14:paraId="5484FA73" w14:textId="77777777" w:rsidTr="005338AC">
        <w:trPr>
          <w:trHeight w:val="476"/>
          <w:jc w:val="center"/>
        </w:trPr>
        <w:tc>
          <w:tcPr>
            <w:tcW w:w="3530" w:type="dxa"/>
            <w:gridSpan w:val="9"/>
            <w:shd w:val="clear" w:color="auto" w:fill="auto"/>
            <w:vAlign w:val="center"/>
          </w:tcPr>
          <w:p w14:paraId="7A9CE343" w14:textId="5D4E5B2F" w:rsidR="00D01EDE" w:rsidRPr="00F57E19" w:rsidRDefault="00D01EDE" w:rsidP="00D01EDE">
            <w:pPr>
              <w:tabs>
                <w:tab w:val="left" w:pos="1248"/>
              </w:tabs>
              <w:spacing w:before="0" w:after="0"/>
              <w:ind w:left="0" w:firstLine="0"/>
              <w:rPr>
                <w:rFonts w:ascii="GHEA Grapalat" w:eastAsia="Times New Roman" w:hAnsi="GHEA Grapalat"/>
                <w:b/>
                <w:bCs/>
                <w:sz w:val="16"/>
                <w:szCs w:val="16"/>
                <w:lang w:val="hy-AM" w:eastAsia="ru-RU"/>
              </w:rPr>
            </w:pPr>
            <w:r w:rsidRPr="00F57E19">
              <w:rPr>
                <w:rFonts w:ascii="GHEA Grapalat" w:eastAsia="Times New Roman" w:hAnsi="GHEA Grapalat"/>
                <w:b/>
                <w:sz w:val="16"/>
                <w:szCs w:val="16"/>
                <w:lang w:val="hy-AM" w:eastAsia="ru-RU"/>
              </w:rPr>
              <w:t>Մասնակիցների ներգրավման նպատակով «Գնումների մասին» ՀՀ օրենքի համաձայն իրականացված հրապարակումների մասին տեղեկությունները</w:t>
            </w:r>
          </w:p>
        </w:tc>
        <w:tc>
          <w:tcPr>
            <w:tcW w:w="6960" w:type="dxa"/>
            <w:gridSpan w:val="11"/>
            <w:shd w:val="clear" w:color="auto" w:fill="auto"/>
            <w:vAlign w:val="center"/>
          </w:tcPr>
          <w:p w14:paraId="6FC786A2" w14:textId="70A4D8D0" w:rsidR="00D01EDE" w:rsidRPr="00F57E19" w:rsidRDefault="00D01EDE" w:rsidP="00D01EDE">
            <w:pPr>
              <w:tabs>
                <w:tab w:val="left" w:pos="1248"/>
              </w:tabs>
              <w:spacing w:before="0" w:after="0"/>
              <w:ind w:left="0" w:firstLine="0"/>
              <w:rPr>
                <w:rFonts w:ascii="GHEA Grapalat" w:eastAsia="Times New Roman" w:hAnsi="GHEA Grapalat"/>
                <w:b/>
                <w:bCs/>
                <w:sz w:val="16"/>
                <w:szCs w:val="16"/>
                <w:lang w:val="hy-AM" w:eastAsia="ru-RU"/>
              </w:rPr>
            </w:pPr>
            <w:r w:rsidRPr="00F57E19">
              <w:rPr>
                <w:rFonts w:ascii="GHEA Grapalat" w:hAnsi="GHEA Grapalat"/>
                <w:sz w:val="16"/>
                <w:szCs w:val="16"/>
                <w:lang w:val="hy-AM"/>
              </w:rPr>
              <w:t xml:space="preserve">Մասնակիցների ներգրավման նպատակով իրականացվել են «Գնումների մասին» ՀՀ օրենսդրությամբ սահմանված հրապարակումները </w:t>
            </w:r>
            <w:hyperlink r:id="rId8" w:history="1">
              <w:r w:rsidRPr="00F57E19">
                <w:rPr>
                  <w:rStyle w:val="Hyperlink"/>
                  <w:rFonts w:ascii="GHEA Grapalat" w:hAnsi="GHEA Grapalat"/>
                  <w:sz w:val="16"/>
                  <w:szCs w:val="16"/>
                  <w:lang w:val="hy-AM"/>
                </w:rPr>
                <w:t>www.gnumner.am</w:t>
              </w:r>
            </w:hyperlink>
            <w:r w:rsidRPr="00F57E19">
              <w:rPr>
                <w:rFonts w:ascii="GHEA Grapalat" w:hAnsi="GHEA Grapalat"/>
                <w:sz w:val="16"/>
                <w:szCs w:val="16"/>
                <w:lang w:val="hy-AM"/>
              </w:rPr>
              <w:t xml:space="preserve"> կայքում:</w:t>
            </w:r>
          </w:p>
        </w:tc>
      </w:tr>
      <w:tr w:rsidR="00D01EDE" w:rsidRPr="0086776F" w14:paraId="5A7FED5D" w14:textId="77777777" w:rsidTr="005338AC">
        <w:trPr>
          <w:trHeight w:val="56"/>
          <w:jc w:val="center"/>
        </w:trPr>
        <w:tc>
          <w:tcPr>
            <w:tcW w:w="10490" w:type="dxa"/>
            <w:gridSpan w:val="20"/>
            <w:shd w:val="clear" w:color="auto" w:fill="B4C6E7" w:themeFill="accent5" w:themeFillTint="66"/>
            <w:vAlign w:val="center"/>
          </w:tcPr>
          <w:p w14:paraId="7A66F2DC" w14:textId="77777777" w:rsidR="00D01EDE" w:rsidRPr="00F57E19" w:rsidRDefault="00D01EDE" w:rsidP="00D01EDE">
            <w:pPr>
              <w:widowControl w:val="0"/>
              <w:spacing w:before="0" w:after="0"/>
              <w:ind w:left="0" w:firstLine="0"/>
              <w:rPr>
                <w:rFonts w:ascii="GHEA Grapalat" w:eastAsia="Times New Roman" w:hAnsi="GHEA Grapalat" w:cs="Sylfaen"/>
                <w:b/>
                <w:sz w:val="16"/>
                <w:szCs w:val="16"/>
                <w:lang w:val="hy-AM" w:eastAsia="ru-RU"/>
              </w:rPr>
            </w:pPr>
          </w:p>
        </w:tc>
      </w:tr>
      <w:tr w:rsidR="00D01EDE" w:rsidRPr="0086776F" w14:paraId="40B30E88" w14:textId="77777777" w:rsidTr="005338AC">
        <w:trPr>
          <w:trHeight w:val="428"/>
          <w:jc w:val="center"/>
        </w:trPr>
        <w:tc>
          <w:tcPr>
            <w:tcW w:w="3530" w:type="dxa"/>
            <w:gridSpan w:val="9"/>
            <w:shd w:val="clear" w:color="auto" w:fill="auto"/>
            <w:vAlign w:val="center"/>
          </w:tcPr>
          <w:p w14:paraId="78C1E3F8" w14:textId="220D08E5" w:rsidR="00D01EDE" w:rsidRPr="00F57E19" w:rsidRDefault="00D01EDE" w:rsidP="00D01EDE">
            <w:pPr>
              <w:shd w:val="clear" w:color="auto" w:fill="FFFFFF"/>
              <w:tabs>
                <w:tab w:val="left" w:pos="1248"/>
              </w:tabs>
              <w:spacing w:before="0" w:after="0"/>
              <w:ind w:left="0" w:firstLine="0"/>
              <w:rPr>
                <w:rFonts w:ascii="GHEA Grapalat" w:eastAsia="Times New Roman" w:hAnsi="GHEA Grapalat"/>
                <w:b/>
                <w:sz w:val="16"/>
                <w:szCs w:val="16"/>
                <w:lang w:val="hy-AM" w:eastAsia="ru-RU"/>
              </w:rPr>
            </w:pPr>
            <w:r w:rsidRPr="00F57E19">
              <w:rPr>
                <w:rFonts w:ascii="GHEA Grapalat" w:eastAsia="Times New Roman" w:hAnsi="GHEA Grapalat" w:cs="Sylfaen"/>
                <w:b/>
                <w:sz w:val="16"/>
                <w:szCs w:val="16"/>
                <w:lang w:val="hy-AM" w:eastAsia="ru-RU"/>
              </w:rPr>
              <w:t>Գնման</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գործընթացի</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շրջանակներում</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հակաօրինական</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գործողություններ</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հայտնաբերվելու</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դեպքում</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դրանց</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և</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այդ</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կապակցությամբ</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ձեռնարկված</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գործողությունների</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համառոտ</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նկարագիրը</w:t>
            </w:r>
          </w:p>
        </w:tc>
        <w:tc>
          <w:tcPr>
            <w:tcW w:w="6960" w:type="dxa"/>
            <w:gridSpan w:val="11"/>
            <w:shd w:val="clear" w:color="auto" w:fill="auto"/>
            <w:vAlign w:val="center"/>
          </w:tcPr>
          <w:p w14:paraId="4153A378" w14:textId="74ECCA65" w:rsidR="00D01EDE" w:rsidRPr="00F57E19" w:rsidRDefault="00D01EDE" w:rsidP="00D01EDE">
            <w:pPr>
              <w:tabs>
                <w:tab w:val="left" w:pos="1248"/>
              </w:tabs>
              <w:spacing w:before="0" w:after="0"/>
              <w:ind w:left="0" w:firstLine="0"/>
              <w:rPr>
                <w:rFonts w:ascii="GHEA Grapalat" w:eastAsia="Times New Roman" w:hAnsi="GHEA Grapalat"/>
                <w:b/>
                <w:bCs/>
                <w:sz w:val="16"/>
                <w:szCs w:val="16"/>
                <w:lang w:val="hy-AM" w:eastAsia="ru-RU"/>
              </w:rPr>
            </w:pPr>
            <w:r w:rsidRPr="00F57E19">
              <w:rPr>
                <w:rFonts w:ascii="GHEA Grapalat" w:hAnsi="GHEA Grapalat"/>
                <w:sz w:val="16"/>
                <w:szCs w:val="16"/>
                <w:lang w:val="hy-AM"/>
              </w:rPr>
              <w:t>Գնման գործընթացի շրջանակներում հակաօրինական գործողություններ չեն հայտնաբերվել:</w:t>
            </w:r>
          </w:p>
        </w:tc>
      </w:tr>
      <w:tr w:rsidR="00D01EDE" w:rsidRPr="0086776F" w14:paraId="541BD7F7" w14:textId="77777777" w:rsidTr="005338AC">
        <w:trPr>
          <w:trHeight w:val="56"/>
          <w:jc w:val="center"/>
        </w:trPr>
        <w:tc>
          <w:tcPr>
            <w:tcW w:w="10490" w:type="dxa"/>
            <w:gridSpan w:val="20"/>
            <w:shd w:val="clear" w:color="auto" w:fill="B4C6E7" w:themeFill="accent5" w:themeFillTint="66"/>
            <w:vAlign w:val="center"/>
          </w:tcPr>
          <w:p w14:paraId="30414C60" w14:textId="77777777" w:rsidR="00D01EDE" w:rsidRPr="00F57E19" w:rsidRDefault="00D01EDE" w:rsidP="00D01EDE">
            <w:pPr>
              <w:widowControl w:val="0"/>
              <w:spacing w:before="0" w:after="0"/>
              <w:ind w:left="0" w:firstLine="0"/>
              <w:rPr>
                <w:rFonts w:ascii="GHEA Grapalat" w:eastAsia="Times New Roman" w:hAnsi="GHEA Grapalat" w:cs="Sylfaen"/>
                <w:b/>
                <w:sz w:val="16"/>
                <w:szCs w:val="16"/>
                <w:lang w:val="hy-AM" w:eastAsia="ru-RU"/>
              </w:rPr>
            </w:pPr>
          </w:p>
        </w:tc>
      </w:tr>
      <w:tr w:rsidR="00D01EDE" w:rsidRPr="0086776F" w14:paraId="4DE14D25" w14:textId="77777777" w:rsidTr="005338AC">
        <w:trPr>
          <w:trHeight w:val="428"/>
          <w:jc w:val="center"/>
        </w:trPr>
        <w:tc>
          <w:tcPr>
            <w:tcW w:w="3530" w:type="dxa"/>
            <w:gridSpan w:val="9"/>
            <w:shd w:val="clear" w:color="auto" w:fill="auto"/>
            <w:vAlign w:val="center"/>
          </w:tcPr>
          <w:p w14:paraId="4B38F772" w14:textId="476B513F" w:rsidR="00D01EDE" w:rsidRPr="00F57E19" w:rsidRDefault="00D01EDE" w:rsidP="00D01EDE">
            <w:pPr>
              <w:shd w:val="clear" w:color="auto" w:fill="FFFFFF"/>
              <w:tabs>
                <w:tab w:val="left" w:pos="1248"/>
              </w:tabs>
              <w:spacing w:before="0" w:after="0"/>
              <w:ind w:left="0" w:firstLine="0"/>
              <w:rPr>
                <w:rFonts w:ascii="GHEA Grapalat" w:eastAsia="Times New Roman" w:hAnsi="GHEA Grapalat"/>
                <w:b/>
                <w:sz w:val="16"/>
                <w:szCs w:val="16"/>
                <w:lang w:val="hy-AM" w:eastAsia="ru-RU"/>
              </w:rPr>
            </w:pPr>
            <w:r w:rsidRPr="00F57E19">
              <w:rPr>
                <w:rFonts w:ascii="GHEA Grapalat" w:eastAsia="Times New Roman" w:hAnsi="GHEA Grapalat" w:cs="Sylfaen"/>
                <w:b/>
                <w:sz w:val="16"/>
                <w:szCs w:val="16"/>
                <w:lang w:val="hy-AM" w:eastAsia="ru-RU"/>
              </w:rPr>
              <w:t>Գնման</w:t>
            </w:r>
            <w:r w:rsidRPr="00F57E19">
              <w:rPr>
                <w:rFonts w:ascii="GHEA Grapalat" w:eastAsia="Times New Roman" w:hAnsi="GHEA Grapalat" w:cs="Times Armenian"/>
                <w:b/>
                <w:sz w:val="16"/>
                <w:szCs w:val="16"/>
                <w:lang w:val="hy-AM" w:eastAsia="ru-RU"/>
              </w:rPr>
              <w:t xml:space="preserve"> ընթացակարգի </w:t>
            </w:r>
            <w:r w:rsidRPr="00F57E19">
              <w:rPr>
                <w:rFonts w:ascii="GHEA Grapalat" w:eastAsia="Times New Roman" w:hAnsi="GHEA Grapalat" w:cs="Sylfaen"/>
                <w:b/>
                <w:sz w:val="16"/>
                <w:szCs w:val="16"/>
                <w:lang w:val="hy-AM" w:eastAsia="ru-RU"/>
              </w:rPr>
              <w:t>վերաբերյալ</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ներկայացված</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բողոքները</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և</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դրանց</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վերաբերյալ</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կայացված</w:t>
            </w:r>
            <w:r w:rsidRPr="00F57E19">
              <w:rPr>
                <w:rFonts w:ascii="GHEA Grapalat" w:eastAsia="Times New Roman" w:hAnsi="GHEA Grapalat" w:cs="Times Armenian"/>
                <w:b/>
                <w:sz w:val="16"/>
                <w:szCs w:val="16"/>
                <w:lang w:val="hy-AM" w:eastAsia="ru-RU"/>
              </w:rPr>
              <w:t xml:space="preserve"> </w:t>
            </w:r>
            <w:r w:rsidRPr="00F57E19">
              <w:rPr>
                <w:rFonts w:ascii="GHEA Grapalat" w:eastAsia="Times New Roman" w:hAnsi="GHEA Grapalat" w:cs="Sylfaen"/>
                <w:b/>
                <w:sz w:val="16"/>
                <w:szCs w:val="16"/>
                <w:lang w:val="hy-AM" w:eastAsia="ru-RU"/>
              </w:rPr>
              <w:t>որոշումները</w:t>
            </w:r>
          </w:p>
        </w:tc>
        <w:tc>
          <w:tcPr>
            <w:tcW w:w="6960" w:type="dxa"/>
            <w:gridSpan w:val="11"/>
            <w:shd w:val="clear" w:color="auto" w:fill="auto"/>
            <w:vAlign w:val="center"/>
          </w:tcPr>
          <w:p w14:paraId="6379ACA6" w14:textId="4CD40FF7" w:rsidR="00D01EDE" w:rsidRPr="00F57E19" w:rsidRDefault="00D01EDE" w:rsidP="00D01EDE">
            <w:pPr>
              <w:tabs>
                <w:tab w:val="left" w:pos="1248"/>
              </w:tabs>
              <w:spacing w:before="0" w:after="0"/>
              <w:ind w:left="0" w:firstLine="0"/>
              <w:rPr>
                <w:rFonts w:ascii="GHEA Grapalat" w:eastAsia="Times New Roman" w:hAnsi="GHEA Grapalat"/>
                <w:b/>
                <w:bCs/>
                <w:sz w:val="16"/>
                <w:szCs w:val="16"/>
                <w:lang w:val="hy-AM" w:eastAsia="ru-RU"/>
              </w:rPr>
            </w:pPr>
            <w:r w:rsidRPr="00F57E19">
              <w:rPr>
                <w:rFonts w:ascii="GHEA Grapalat" w:hAnsi="GHEA Grapalat"/>
                <w:sz w:val="16"/>
                <w:szCs w:val="16"/>
                <w:lang w:val="hy-AM"/>
              </w:rPr>
              <w:t>Գնման գործընթացի վերաբերյալ բողոքներ չեն ներկայացվել:</w:t>
            </w:r>
          </w:p>
        </w:tc>
      </w:tr>
      <w:tr w:rsidR="00D01EDE" w:rsidRPr="0086776F" w14:paraId="1DAD5D5C" w14:textId="77777777" w:rsidTr="005338AC">
        <w:trPr>
          <w:trHeight w:val="56"/>
          <w:jc w:val="center"/>
        </w:trPr>
        <w:tc>
          <w:tcPr>
            <w:tcW w:w="10490" w:type="dxa"/>
            <w:gridSpan w:val="20"/>
            <w:shd w:val="clear" w:color="auto" w:fill="B4C6E7" w:themeFill="accent5" w:themeFillTint="66"/>
            <w:vAlign w:val="center"/>
          </w:tcPr>
          <w:p w14:paraId="57597369" w14:textId="77777777" w:rsidR="00D01EDE" w:rsidRPr="00F57E19" w:rsidRDefault="00D01EDE" w:rsidP="00D01EDE">
            <w:pPr>
              <w:widowControl w:val="0"/>
              <w:spacing w:before="0" w:after="0"/>
              <w:ind w:left="0" w:firstLine="0"/>
              <w:rPr>
                <w:rFonts w:ascii="GHEA Grapalat" w:eastAsia="Times New Roman" w:hAnsi="GHEA Grapalat" w:cs="Sylfaen"/>
                <w:b/>
                <w:sz w:val="16"/>
                <w:szCs w:val="16"/>
                <w:lang w:val="hy-AM" w:eastAsia="ru-RU"/>
              </w:rPr>
            </w:pPr>
          </w:p>
        </w:tc>
      </w:tr>
      <w:tr w:rsidR="00D01EDE" w:rsidRPr="00F57E19" w14:paraId="5F667D89" w14:textId="77777777" w:rsidTr="005338AC">
        <w:trPr>
          <w:trHeight w:val="428"/>
          <w:jc w:val="center"/>
        </w:trPr>
        <w:tc>
          <w:tcPr>
            <w:tcW w:w="3530" w:type="dxa"/>
            <w:gridSpan w:val="9"/>
            <w:shd w:val="clear" w:color="auto" w:fill="auto"/>
            <w:vAlign w:val="center"/>
          </w:tcPr>
          <w:p w14:paraId="1EE36093" w14:textId="77777777" w:rsidR="00D01EDE" w:rsidRPr="00F57E19" w:rsidRDefault="00D01EDE" w:rsidP="00D01EDE">
            <w:pPr>
              <w:shd w:val="clear" w:color="auto" w:fill="FFFFFF"/>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lastRenderedPageBreak/>
              <w:t>Այլ անհրաժեշտ տեղեկություններ</w:t>
            </w:r>
          </w:p>
        </w:tc>
        <w:tc>
          <w:tcPr>
            <w:tcW w:w="6960" w:type="dxa"/>
            <w:gridSpan w:val="11"/>
            <w:shd w:val="clear" w:color="auto" w:fill="auto"/>
            <w:vAlign w:val="center"/>
          </w:tcPr>
          <w:p w14:paraId="13FCAC31" w14:textId="398DC0BE" w:rsidR="00D01EDE" w:rsidRPr="00F57E19" w:rsidRDefault="00D01EDE" w:rsidP="00D01EDE">
            <w:pPr>
              <w:tabs>
                <w:tab w:val="left" w:pos="1248"/>
              </w:tabs>
              <w:spacing w:before="0" w:after="0"/>
              <w:ind w:left="0" w:firstLine="0"/>
              <w:rPr>
                <w:rFonts w:ascii="GHEA Grapalat" w:eastAsia="Times New Roman" w:hAnsi="GHEA Grapalat"/>
                <w:sz w:val="16"/>
                <w:szCs w:val="16"/>
                <w:lang w:eastAsia="ru-RU"/>
              </w:rPr>
            </w:pPr>
            <w:r w:rsidRPr="00F57E19">
              <w:rPr>
                <w:rFonts w:ascii="GHEA Grapalat" w:eastAsia="Times New Roman" w:hAnsi="GHEA Grapalat"/>
                <w:color w:val="FFC000" w:themeColor="accent4"/>
                <w:sz w:val="16"/>
                <w:szCs w:val="16"/>
                <w:lang w:eastAsia="ru-RU"/>
              </w:rPr>
              <w:t>Բացակայում են:</w:t>
            </w:r>
          </w:p>
        </w:tc>
      </w:tr>
      <w:tr w:rsidR="00D01EDE" w:rsidRPr="00F57E19" w14:paraId="406B68D6" w14:textId="77777777" w:rsidTr="005338AC">
        <w:trPr>
          <w:trHeight w:val="56"/>
          <w:jc w:val="center"/>
        </w:trPr>
        <w:tc>
          <w:tcPr>
            <w:tcW w:w="10490" w:type="dxa"/>
            <w:gridSpan w:val="20"/>
            <w:shd w:val="clear" w:color="auto" w:fill="B4C6E7" w:themeFill="accent5" w:themeFillTint="66"/>
            <w:vAlign w:val="center"/>
          </w:tcPr>
          <w:p w14:paraId="79EAD146" w14:textId="77777777" w:rsidR="00D01EDE" w:rsidRPr="00F57E19" w:rsidRDefault="00D01EDE" w:rsidP="00D01EDE">
            <w:pPr>
              <w:widowControl w:val="0"/>
              <w:spacing w:before="0" w:after="0"/>
              <w:ind w:left="0" w:firstLine="0"/>
              <w:jc w:val="center"/>
              <w:rPr>
                <w:rFonts w:ascii="GHEA Grapalat" w:eastAsia="Times New Roman" w:hAnsi="GHEA Grapalat" w:cs="Sylfaen"/>
                <w:b/>
                <w:sz w:val="16"/>
                <w:szCs w:val="16"/>
                <w:lang w:eastAsia="ru-RU"/>
              </w:rPr>
            </w:pPr>
          </w:p>
        </w:tc>
      </w:tr>
      <w:tr w:rsidR="00D01EDE" w:rsidRPr="00F57E19" w14:paraId="1A2BD291" w14:textId="77777777" w:rsidTr="005338AC">
        <w:trPr>
          <w:trHeight w:val="227"/>
          <w:jc w:val="center"/>
        </w:trPr>
        <w:tc>
          <w:tcPr>
            <w:tcW w:w="10490" w:type="dxa"/>
            <w:gridSpan w:val="20"/>
            <w:shd w:val="clear" w:color="auto" w:fill="auto"/>
            <w:vAlign w:val="center"/>
          </w:tcPr>
          <w:p w14:paraId="73A19DB3" w14:textId="77777777" w:rsidR="00D01EDE" w:rsidRPr="00F57E19" w:rsidRDefault="00D01EDE" w:rsidP="00D01EDE">
            <w:pPr>
              <w:shd w:val="clear" w:color="auto" w:fill="FFFFFF"/>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cs="Sylfaen"/>
                <w:b/>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D01EDE" w:rsidRPr="00F57E19" w14:paraId="002AF1AD" w14:textId="77777777" w:rsidTr="00BC0208">
        <w:trPr>
          <w:trHeight w:val="47"/>
          <w:jc w:val="center"/>
        </w:trPr>
        <w:tc>
          <w:tcPr>
            <w:tcW w:w="2689" w:type="dxa"/>
            <w:gridSpan w:val="5"/>
            <w:shd w:val="clear" w:color="auto" w:fill="auto"/>
            <w:vAlign w:val="center"/>
          </w:tcPr>
          <w:p w14:paraId="1E39C5F1" w14:textId="77777777" w:rsidR="00D01EDE" w:rsidRPr="00F57E19" w:rsidRDefault="00D01EDE" w:rsidP="00D01EDE">
            <w:pPr>
              <w:shd w:val="clear" w:color="auto" w:fill="FFFFFF"/>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Անուն, Ազգանուն</w:t>
            </w:r>
          </w:p>
        </w:tc>
        <w:tc>
          <w:tcPr>
            <w:tcW w:w="3685" w:type="dxa"/>
            <w:gridSpan w:val="9"/>
            <w:shd w:val="clear" w:color="auto" w:fill="auto"/>
            <w:vAlign w:val="center"/>
          </w:tcPr>
          <w:p w14:paraId="296B6A0C" w14:textId="77777777" w:rsidR="00D01EDE" w:rsidRPr="00F57E19" w:rsidRDefault="00D01EDE" w:rsidP="00D01EDE">
            <w:pPr>
              <w:shd w:val="clear" w:color="auto" w:fill="FFFFFF"/>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Հեռախոս</w:t>
            </w:r>
          </w:p>
        </w:tc>
        <w:tc>
          <w:tcPr>
            <w:tcW w:w="4116" w:type="dxa"/>
            <w:gridSpan w:val="6"/>
            <w:shd w:val="clear" w:color="auto" w:fill="auto"/>
            <w:vAlign w:val="center"/>
          </w:tcPr>
          <w:p w14:paraId="18D00A61" w14:textId="77777777" w:rsidR="00D01EDE" w:rsidRPr="00F57E19" w:rsidRDefault="00D01EDE" w:rsidP="00D01EDE">
            <w:pPr>
              <w:shd w:val="clear" w:color="auto" w:fill="FFFFFF"/>
              <w:tabs>
                <w:tab w:val="left" w:pos="1248"/>
              </w:tabs>
              <w:spacing w:before="0" w:after="0"/>
              <w:ind w:left="0" w:firstLine="0"/>
              <w:jc w:val="center"/>
              <w:rPr>
                <w:rFonts w:ascii="GHEA Grapalat" w:eastAsia="Times New Roman" w:hAnsi="GHEA Grapalat"/>
                <w:b/>
                <w:sz w:val="16"/>
                <w:szCs w:val="16"/>
                <w:lang w:eastAsia="ru-RU"/>
              </w:rPr>
            </w:pPr>
            <w:r w:rsidRPr="00F57E19">
              <w:rPr>
                <w:rFonts w:ascii="GHEA Grapalat" w:eastAsia="Times New Roman" w:hAnsi="GHEA Grapalat"/>
                <w:b/>
                <w:sz w:val="16"/>
                <w:szCs w:val="16"/>
                <w:lang w:eastAsia="ru-RU"/>
              </w:rPr>
              <w:t>Էլ. փոստի հասցեն</w:t>
            </w:r>
          </w:p>
        </w:tc>
      </w:tr>
      <w:tr w:rsidR="00D01EDE" w:rsidRPr="00F57E19" w14:paraId="6C6C269C" w14:textId="77777777" w:rsidTr="00BC0208">
        <w:trPr>
          <w:trHeight w:val="47"/>
          <w:jc w:val="center"/>
        </w:trPr>
        <w:tc>
          <w:tcPr>
            <w:tcW w:w="2689" w:type="dxa"/>
            <w:gridSpan w:val="5"/>
            <w:shd w:val="clear" w:color="auto" w:fill="auto"/>
            <w:vAlign w:val="center"/>
          </w:tcPr>
          <w:p w14:paraId="0A862370" w14:textId="6285DB49" w:rsidR="00D01EDE" w:rsidRPr="00F57E19" w:rsidRDefault="00D01EDE" w:rsidP="00D01EDE">
            <w:pPr>
              <w:tabs>
                <w:tab w:val="left" w:pos="1248"/>
              </w:tabs>
              <w:spacing w:before="0" w:after="0"/>
              <w:ind w:left="0" w:firstLine="0"/>
              <w:jc w:val="center"/>
              <w:rPr>
                <w:rFonts w:ascii="GHEA Grapalat" w:eastAsia="Times New Roman" w:hAnsi="GHEA Grapalat"/>
                <w:color w:val="FF0000"/>
                <w:sz w:val="16"/>
                <w:szCs w:val="16"/>
                <w:lang w:val="hy-AM" w:eastAsia="ru-RU"/>
              </w:rPr>
            </w:pPr>
            <w:r w:rsidRPr="00F57E19">
              <w:rPr>
                <w:rFonts w:ascii="GHEA Grapalat" w:hAnsi="GHEA Grapalat"/>
                <w:bCs/>
                <w:color w:val="FFC000"/>
                <w:sz w:val="16"/>
                <w:szCs w:val="16"/>
                <w:lang w:val="hy-AM"/>
              </w:rPr>
              <w:t>Վ. Էլոյան</w:t>
            </w:r>
          </w:p>
        </w:tc>
        <w:tc>
          <w:tcPr>
            <w:tcW w:w="3685" w:type="dxa"/>
            <w:gridSpan w:val="9"/>
            <w:shd w:val="clear" w:color="auto" w:fill="auto"/>
            <w:vAlign w:val="center"/>
          </w:tcPr>
          <w:p w14:paraId="570A2BE5" w14:textId="0FA713A4" w:rsidR="00D01EDE" w:rsidRPr="00F57E19" w:rsidRDefault="00D01EDE" w:rsidP="00D01EDE">
            <w:pPr>
              <w:tabs>
                <w:tab w:val="left" w:pos="1248"/>
              </w:tabs>
              <w:spacing w:before="0" w:after="0"/>
              <w:ind w:left="0" w:firstLine="0"/>
              <w:jc w:val="center"/>
              <w:rPr>
                <w:rFonts w:ascii="GHEA Grapalat" w:eastAsia="Times New Roman" w:hAnsi="GHEA Grapalat"/>
                <w:color w:val="FF0000"/>
                <w:sz w:val="16"/>
                <w:szCs w:val="16"/>
                <w:lang w:val="hy-AM" w:eastAsia="ru-RU"/>
              </w:rPr>
            </w:pPr>
            <w:r w:rsidRPr="00F57E19">
              <w:rPr>
                <w:rFonts w:ascii="GHEA Grapalat" w:eastAsia="Times New Roman" w:hAnsi="GHEA Grapalat"/>
                <w:color w:val="FF0000"/>
                <w:sz w:val="16"/>
                <w:szCs w:val="16"/>
                <w:lang w:eastAsia="ru-RU"/>
              </w:rPr>
              <w:t>+374 98 389689 (ներքին հեռախոսահամար 10)</w:t>
            </w:r>
          </w:p>
        </w:tc>
        <w:tc>
          <w:tcPr>
            <w:tcW w:w="4116" w:type="dxa"/>
            <w:gridSpan w:val="6"/>
            <w:shd w:val="clear" w:color="auto" w:fill="auto"/>
            <w:vAlign w:val="center"/>
          </w:tcPr>
          <w:p w14:paraId="3C42DEDA" w14:textId="318A4970" w:rsidR="00D01EDE" w:rsidRPr="00F57E19" w:rsidRDefault="00D01EDE" w:rsidP="00D01EDE">
            <w:pPr>
              <w:tabs>
                <w:tab w:val="left" w:pos="1248"/>
              </w:tabs>
              <w:spacing w:before="0" w:after="0"/>
              <w:ind w:left="0" w:firstLine="0"/>
              <w:jc w:val="center"/>
              <w:rPr>
                <w:rFonts w:ascii="GHEA Grapalat" w:eastAsia="Times New Roman" w:hAnsi="GHEA Grapalat"/>
                <w:color w:val="FF0000"/>
                <w:sz w:val="16"/>
                <w:szCs w:val="16"/>
                <w:lang w:val="hy-AM" w:eastAsia="ru-RU"/>
              </w:rPr>
            </w:pPr>
            <w:r w:rsidRPr="00F57E19">
              <w:rPr>
                <w:rFonts w:ascii="GHEA Grapalat" w:eastAsia="Times New Roman" w:hAnsi="GHEA Grapalat"/>
                <w:color w:val="FFC000" w:themeColor="accent4"/>
                <w:sz w:val="16"/>
                <w:szCs w:val="16"/>
                <w:lang w:eastAsia="ru-RU"/>
              </w:rPr>
              <w:t>h.stepanyan@promotion.am</w:t>
            </w:r>
          </w:p>
        </w:tc>
      </w:tr>
    </w:tbl>
    <w:p w14:paraId="616C9FC2" w14:textId="405C7B69" w:rsidR="00646B04" w:rsidRPr="00392664" w:rsidRDefault="00626613" w:rsidP="00646B04">
      <w:pPr>
        <w:spacing w:after="0" w:line="360" w:lineRule="auto"/>
        <w:ind w:left="0" w:firstLine="270"/>
        <w:jc w:val="both"/>
        <w:rPr>
          <w:rFonts w:ascii="GHEA Grapalat" w:eastAsia="Times New Roman" w:hAnsi="GHEA Grapalat" w:cs="Sylfaen"/>
          <w:i/>
          <w:color w:val="FF0000"/>
          <w:sz w:val="20"/>
          <w:szCs w:val="20"/>
          <w:lang w:val="hy-AM" w:eastAsia="ru-RU"/>
        </w:rPr>
      </w:pPr>
      <w:r w:rsidRPr="002F78A7">
        <w:rPr>
          <w:rFonts w:ascii="GHEA Grapalat" w:eastAsia="Times New Roman" w:hAnsi="GHEA Grapalat"/>
          <w:b/>
          <w:bCs/>
          <w:i/>
          <w:iCs/>
          <w:sz w:val="20"/>
          <w:szCs w:val="20"/>
          <w:lang w:eastAsia="ru-RU"/>
        </w:rPr>
        <w:t>Պատվիրատու՝</w:t>
      </w:r>
      <w:r w:rsidRPr="00E676BF">
        <w:rPr>
          <w:rFonts w:ascii="GHEA Grapalat" w:eastAsia="Times New Roman" w:hAnsi="GHEA Grapalat"/>
          <w:b/>
          <w:bCs/>
          <w:i/>
          <w:iCs/>
          <w:sz w:val="20"/>
          <w:szCs w:val="20"/>
          <w:lang w:eastAsia="ru-RU"/>
        </w:rPr>
        <w:t xml:space="preserve"> </w:t>
      </w:r>
      <w:r w:rsidR="00E676BF" w:rsidRPr="00E676BF">
        <w:rPr>
          <w:rFonts w:ascii="GHEA Grapalat" w:eastAsia="Times New Roman" w:hAnsi="GHEA Grapalat" w:cs="Sylfaen"/>
          <w:b/>
          <w:bCs/>
          <w:color w:val="7030A0"/>
          <w:sz w:val="20"/>
          <w:szCs w:val="20"/>
          <w:lang w:val="af-ZA" w:eastAsia="ru-RU"/>
        </w:rPr>
        <w:t>«Երևանի երթևեկության կառավարման կենտրոն» ՀՀ</w:t>
      </w:r>
    </w:p>
    <w:sectPr w:rsidR="00646B04" w:rsidRPr="00392664" w:rsidSect="004D5EEF">
      <w:pgSz w:w="11907" w:h="16840" w:code="9"/>
      <w:pgMar w:top="450" w:right="837" w:bottom="540" w:left="81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C38E" w14:textId="77777777" w:rsidR="002A2466" w:rsidRDefault="002A2466" w:rsidP="0022631D">
      <w:pPr>
        <w:spacing w:before="0" w:after="0"/>
      </w:pPr>
      <w:r>
        <w:separator/>
      </w:r>
    </w:p>
  </w:endnote>
  <w:endnote w:type="continuationSeparator" w:id="0">
    <w:p w14:paraId="1AAC4DF2" w14:textId="77777777" w:rsidR="002A2466" w:rsidRDefault="002A2466"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D555" w14:textId="77777777" w:rsidR="002A2466" w:rsidRDefault="002A2466" w:rsidP="0022631D">
      <w:pPr>
        <w:spacing w:before="0" w:after="0"/>
      </w:pPr>
      <w:r>
        <w:separator/>
      </w:r>
    </w:p>
  </w:footnote>
  <w:footnote w:type="continuationSeparator" w:id="0">
    <w:p w14:paraId="27E6FD43" w14:textId="77777777" w:rsidR="002A2466" w:rsidRDefault="002A2466"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2836C19"/>
    <w:multiLevelType w:val="hybridMultilevel"/>
    <w:tmpl w:val="73FC2D8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017E5"/>
    <w:rsid w:val="000049BA"/>
    <w:rsid w:val="00007E71"/>
    <w:rsid w:val="00012170"/>
    <w:rsid w:val="00044EA8"/>
    <w:rsid w:val="00046CCF"/>
    <w:rsid w:val="00046E33"/>
    <w:rsid w:val="00050E9E"/>
    <w:rsid w:val="00051ECE"/>
    <w:rsid w:val="00057969"/>
    <w:rsid w:val="000605D6"/>
    <w:rsid w:val="0007090E"/>
    <w:rsid w:val="00073D66"/>
    <w:rsid w:val="000822BF"/>
    <w:rsid w:val="00087EF5"/>
    <w:rsid w:val="00096F20"/>
    <w:rsid w:val="000973E8"/>
    <w:rsid w:val="000B0199"/>
    <w:rsid w:val="000C27DB"/>
    <w:rsid w:val="000C7686"/>
    <w:rsid w:val="000D05DC"/>
    <w:rsid w:val="000E4FF1"/>
    <w:rsid w:val="000E5BF5"/>
    <w:rsid w:val="000F376D"/>
    <w:rsid w:val="001021B0"/>
    <w:rsid w:val="00105435"/>
    <w:rsid w:val="00120DF1"/>
    <w:rsid w:val="00127B44"/>
    <w:rsid w:val="0013293E"/>
    <w:rsid w:val="00136CFB"/>
    <w:rsid w:val="00146526"/>
    <w:rsid w:val="0014713F"/>
    <w:rsid w:val="00151040"/>
    <w:rsid w:val="001559C0"/>
    <w:rsid w:val="00164E07"/>
    <w:rsid w:val="00173FCF"/>
    <w:rsid w:val="0017549E"/>
    <w:rsid w:val="00177B4D"/>
    <w:rsid w:val="001816D7"/>
    <w:rsid w:val="001841FB"/>
    <w:rsid w:val="0018422F"/>
    <w:rsid w:val="00190688"/>
    <w:rsid w:val="001A1149"/>
    <w:rsid w:val="001A1999"/>
    <w:rsid w:val="001A6A92"/>
    <w:rsid w:val="001B4114"/>
    <w:rsid w:val="001C1BE1"/>
    <w:rsid w:val="001C3700"/>
    <w:rsid w:val="001C5141"/>
    <w:rsid w:val="001D3E80"/>
    <w:rsid w:val="001D5081"/>
    <w:rsid w:val="001E0091"/>
    <w:rsid w:val="001E0201"/>
    <w:rsid w:val="001E12B7"/>
    <w:rsid w:val="001E387B"/>
    <w:rsid w:val="001F14C6"/>
    <w:rsid w:val="001F22BE"/>
    <w:rsid w:val="001F3727"/>
    <w:rsid w:val="00223EE4"/>
    <w:rsid w:val="0022631D"/>
    <w:rsid w:val="0023188D"/>
    <w:rsid w:val="00234B23"/>
    <w:rsid w:val="002562E1"/>
    <w:rsid w:val="00260E3D"/>
    <w:rsid w:val="002676F6"/>
    <w:rsid w:val="002768D5"/>
    <w:rsid w:val="00282E1B"/>
    <w:rsid w:val="00282EBA"/>
    <w:rsid w:val="00293839"/>
    <w:rsid w:val="00295B92"/>
    <w:rsid w:val="00296B51"/>
    <w:rsid w:val="002975DD"/>
    <w:rsid w:val="002A1C01"/>
    <w:rsid w:val="002A2466"/>
    <w:rsid w:val="002A3088"/>
    <w:rsid w:val="002A3471"/>
    <w:rsid w:val="002B490C"/>
    <w:rsid w:val="002B7F71"/>
    <w:rsid w:val="002C143D"/>
    <w:rsid w:val="002E4E6F"/>
    <w:rsid w:val="002F16CC"/>
    <w:rsid w:val="002F1FEB"/>
    <w:rsid w:val="002F78A7"/>
    <w:rsid w:val="00300117"/>
    <w:rsid w:val="00313CBC"/>
    <w:rsid w:val="00317123"/>
    <w:rsid w:val="00335E15"/>
    <w:rsid w:val="00344FCD"/>
    <w:rsid w:val="00352877"/>
    <w:rsid w:val="00355A51"/>
    <w:rsid w:val="003647CC"/>
    <w:rsid w:val="00364D4C"/>
    <w:rsid w:val="00371B1D"/>
    <w:rsid w:val="00381468"/>
    <w:rsid w:val="00392664"/>
    <w:rsid w:val="003A70A9"/>
    <w:rsid w:val="003B2758"/>
    <w:rsid w:val="003C26D7"/>
    <w:rsid w:val="003D303D"/>
    <w:rsid w:val="003D4EEB"/>
    <w:rsid w:val="003E0ED3"/>
    <w:rsid w:val="003E3D40"/>
    <w:rsid w:val="003E6512"/>
    <w:rsid w:val="003E6978"/>
    <w:rsid w:val="00404B6F"/>
    <w:rsid w:val="00405285"/>
    <w:rsid w:val="00412597"/>
    <w:rsid w:val="00413572"/>
    <w:rsid w:val="00415220"/>
    <w:rsid w:val="00422815"/>
    <w:rsid w:val="004265CF"/>
    <w:rsid w:val="00433E3C"/>
    <w:rsid w:val="00433F50"/>
    <w:rsid w:val="00434389"/>
    <w:rsid w:val="00440C61"/>
    <w:rsid w:val="00442294"/>
    <w:rsid w:val="00452570"/>
    <w:rsid w:val="00456D5B"/>
    <w:rsid w:val="00462CF9"/>
    <w:rsid w:val="00472069"/>
    <w:rsid w:val="004724C5"/>
    <w:rsid w:val="00473B13"/>
    <w:rsid w:val="00474C2F"/>
    <w:rsid w:val="004764CD"/>
    <w:rsid w:val="00484954"/>
    <w:rsid w:val="00487064"/>
    <w:rsid w:val="004875E0"/>
    <w:rsid w:val="00496BC2"/>
    <w:rsid w:val="004C6611"/>
    <w:rsid w:val="004C6E89"/>
    <w:rsid w:val="004D078F"/>
    <w:rsid w:val="004D0F55"/>
    <w:rsid w:val="004D45C0"/>
    <w:rsid w:val="004D5EEF"/>
    <w:rsid w:val="004D700F"/>
    <w:rsid w:val="004D7943"/>
    <w:rsid w:val="004E272F"/>
    <w:rsid w:val="004E376E"/>
    <w:rsid w:val="004E5AA0"/>
    <w:rsid w:val="004F2D8C"/>
    <w:rsid w:val="004F7445"/>
    <w:rsid w:val="00503BCC"/>
    <w:rsid w:val="0050579D"/>
    <w:rsid w:val="00520607"/>
    <w:rsid w:val="00526912"/>
    <w:rsid w:val="00532538"/>
    <w:rsid w:val="00532B4C"/>
    <w:rsid w:val="005338AC"/>
    <w:rsid w:val="005403EE"/>
    <w:rsid w:val="00540D35"/>
    <w:rsid w:val="00546023"/>
    <w:rsid w:val="005504BF"/>
    <w:rsid w:val="005513D8"/>
    <w:rsid w:val="00564921"/>
    <w:rsid w:val="00570F24"/>
    <w:rsid w:val="005737F9"/>
    <w:rsid w:val="00575DD3"/>
    <w:rsid w:val="00581C9F"/>
    <w:rsid w:val="00587E37"/>
    <w:rsid w:val="005902ED"/>
    <w:rsid w:val="005A09BF"/>
    <w:rsid w:val="005A397A"/>
    <w:rsid w:val="005B0AA8"/>
    <w:rsid w:val="005C323C"/>
    <w:rsid w:val="005C68E2"/>
    <w:rsid w:val="005C6F7F"/>
    <w:rsid w:val="005D5FBD"/>
    <w:rsid w:val="005E244D"/>
    <w:rsid w:val="005E28D1"/>
    <w:rsid w:val="005E3640"/>
    <w:rsid w:val="005E453E"/>
    <w:rsid w:val="005F1251"/>
    <w:rsid w:val="005F2342"/>
    <w:rsid w:val="00604884"/>
    <w:rsid w:val="006049D9"/>
    <w:rsid w:val="0060649F"/>
    <w:rsid w:val="00607C9A"/>
    <w:rsid w:val="00607FBB"/>
    <w:rsid w:val="00612A5D"/>
    <w:rsid w:val="00626613"/>
    <w:rsid w:val="00627A55"/>
    <w:rsid w:val="006366D0"/>
    <w:rsid w:val="00646760"/>
    <w:rsid w:val="00646B04"/>
    <w:rsid w:val="00660E44"/>
    <w:rsid w:val="00660F0D"/>
    <w:rsid w:val="0066316B"/>
    <w:rsid w:val="00667BCA"/>
    <w:rsid w:val="00667FCF"/>
    <w:rsid w:val="0067102B"/>
    <w:rsid w:val="00680507"/>
    <w:rsid w:val="00690ECB"/>
    <w:rsid w:val="006A38B4"/>
    <w:rsid w:val="006A39BB"/>
    <w:rsid w:val="006A4885"/>
    <w:rsid w:val="006A56D1"/>
    <w:rsid w:val="006A7587"/>
    <w:rsid w:val="006B2E21"/>
    <w:rsid w:val="006C0266"/>
    <w:rsid w:val="006D233C"/>
    <w:rsid w:val="006D41FC"/>
    <w:rsid w:val="006E0D92"/>
    <w:rsid w:val="006E1A83"/>
    <w:rsid w:val="006F2779"/>
    <w:rsid w:val="006F699A"/>
    <w:rsid w:val="006F6DF7"/>
    <w:rsid w:val="00705118"/>
    <w:rsid w:val="007060FC"/>
    <w:rsid w:val="00712169"/>
    <w:rsid w:val="007171FF"/>
    <w:rsid w:val="00720138"/>
    <w:rsid w:val="0072481B"/>
    <w:rsid w:val="007314FF"/>
    <w:rsid w:val="007327D5"/>
    <w:rsid w:val="00732813"/>
    <w:rsid w:val="007371AF"/>
    <w:rsid w:val="00761DFC"/>
    <w:rsid w:val="00767835"/>
    <w:rsid w:val="00767F70"/>
    <w:rsid w:val="00772615"/>
    <w:rsid w:val="007732E7"/>
    <w:rsid w:val="007739CC"/>
    <w:rsid w:val="00775AFE"/>
    <w:rsid w:val="0078682E"/>
    <w:rsid w:val="00795492"/>
    <w:rsid w:val="007969EA"/>
    <w:rsid w:val="007C5D4F"/>
    <w:rsid w:val="007C62E1"/>
    <w:rsid w:val="007E5C85"/>
    <w:rsid w:val="007F4F8C"/>
    <w:rsid w:val="00800992"/>
    <w:rsid w:val="008026B0"/>
    <w:rsid w:val="00807C1F"/>
    <w:rsid w:val="0081420B"/>
    <w:rsid w:val="00821845"/>
    <w:rsid w:val="00827DA2"/>
    <w:rsid w:val="00850BAD"/>
    <w:rsid w:val="00861D99"/>
    <w:rsid w:val="0086776F"/>
    <w:rsid w:val="00872538"/>
    <w:rsid w:val="00873CC8"/>
    <w:rsid w:val="008768FA"/>
    <w:rsid w:val="00882302"/>
    <w:rsid w:val="0088240B"/>
    <w:rsid w:val="00883CF4"/>
    <w:rsid w:val="008912BB"/>
    <w:rsid w:val="00897187"/>
    <w:rsid w:val="008A0F2E"/>
    <w:rsid w:val="008C4624"/>
    <w:rsid w:val="008C4E62"/>
    <w:rsid w:val="008E0CC0"/>
    <w:rsid w:val="008E493A"/>
    <w:rsid w:val="008E594A"/>
    <w:rsid w:val="008F632F"/>
    <w:rsid w:val="009017EC"/>
    <w:rsid w:val="00924178"/>
    <w:rsid w:val="00925A37"/>
    <w:rsid w:val="00943867"/>
    <w:rsid w:val="00946BF5"/>
    <w:rsid w:val="00951CCA"/>
    <w:rsid w:val="009640B5"/>
    <w:rsid w:val="00977DCD"/>
    <w:rsid w:val="0098142B"/>
    <w:rsid w:val="00986C09"/>
    <w:rsid w:val="00987B76"/>
    <w:rsid w:val="0099233E"/>
    <w:rsid w:val="00997204"/>
    <w:rsid w:val="009A054B"/>
    <w:rsid w:val="009A5EE6"/>
    <w:rsid w:val="009B5631"/>
    <w:rsid w:val="009B7EF8"/>
    <w:rsid w:val="009C0CBB"/>
    <w:rsid w:val="009C4A5E"/>
    <w:rsid w:val="009C514C"/>
    <w:rsid w:val="009C55E9"/>
    <w:rsid w:val="009C5E0F"/>
    <w:rsid w:val="009E45A1"/>
    <w:rsid w:val="009E47C6"/>
    <w:rsid w:val="009E75FF"/>
    <w:rsid w:val="009E7F44"/>
    <w:rsid w:val="009F1E3A"/>
    <w:rsid w:val="00A01E15"/>
    <w:rsid w:val="00A029C0"/>
    <w:rsid w:val="00A1323E"/>
    <w:rsid w:val="00A16BFB"/>
    <w:rsid w:val="00A277C5"/>
    <w:rsid w:val="00A306F5"/>
    <w:rsid w:val="00A31820"/>
    <w:rsid w:val="00A320BD"/>
    <w:rsid w:val="00A60BEB"/>
    <w:rsid w:val="00A616EA"/>
    <w:rsid w:val="00A65FCB"/>
    <w:rsid w:val="00A66C96"/>
    <w:rsid w:val="00A83431"/>
    <w:rsid w:val="00A86C94"/>
    <w:rsid w:val="00A86DF2"/>
    <w:rsid w:val="00A87A2A"/>
    <w:rsid w:val="00A91117"/>
    <w:rsid w:val="00AA32E4"/>
    <w:rsid w:val="00AA56B3"/>
    <w:rsid w:val="00AA5F68"/>
    <w:rsid w:val="00AA719A"/>
    <w:rsid w:val="00AB1D2C"/>
    <w:rsid w:val="00AC0D5D"/>
    <w:rsid w:val="00AC225E"/>
    <w:rsid w:val="00AC46C5"/>
    <w:rsid w:val="00AD07B9"/>
    <w:rsid w:val="00AD59DC"/>
    <w:rsid w:val="00AE5DF9"/>
    <w:rsid w:val="00AF17AD"/>
    <w:rsid w:val="00B040FD"/>
    <w:rsid w:val="00B104AA"/>
    <w:rsid w:val="00B10C67"/>
    <w:rsid w:val="00B277F9"/>
    <w:rsid w:val="00B32F36"/>
    <w:rsid w:val="00B35A2E"/>
    <w:rsid w:val="00B37293"/>
    <w:rsid w:val="00B37971"/>
    <w:rsid w:val="00B40CCB"/>
    <w:rsid w:val="00B431A7"/>
    <w:rsid w:val="00B54F10"/>
    <w:rsid w:val="00B606DA"/>
    <w:rsid w:val="00B64FC8"/>
    <w:rsid w:val="00B65012"/>
    <w:rsid w:val="00B72931"/>
    <w:rsid w:val="00B75762"/>
    <w:rsid w:val="00B768A9"/>
    <w:rsid w:val="00B86488"/>
    <w:rsid w:val="00B91DE2"/>
    <w:rsid w:val="00B94022"/>
    <w:rsid w:val="00B94EA2"/>
    <w:rsid w:val="00BA03B0"/>
    <w:rsid w:val="00BA0ABD"/>
    <w:rsid w:val="00BA2353"/>
    <w:rsid w:val="00BA2C3A"/>
    <w:rsid w:val="00BA6548"/>
    <w:rsid w:val="00BB0A93"/>
    <w:rsid w:val="00BB4910"/>
    <w:rsid w:val="00BB6A4C"/>
    <w:rsid w:val="00BB6FCD"/>
    <w:rsid w:val="00BC0208"/>
    <w:rsid w:val="00BD3D4E"/>
    <w:rsid w:val="00BD676F"/>
    <w:rsid w:val="00BE0C62"/>
    <w:rsid w:val="00BE362E"/>
    <w:rsid w:val="00BF1465"/>
    <w:rsid w:val="00BF4745"/>
    <w:rsid w:val="00C0330D"/>
    <w:rsid w:val="00C0404F"/>
    <w:rsid w:val="00C05FA8"/>
    <w:rsid w:val="00C13860"/>
    <w:rsid w:val="00C170A3"/>
    <w:rsid w:val="00C344EB"/>
    <w:rsid w:val="00C34A9F"/>
    <w:rsid w:val="00C37DCC"/>
    <w:rsid w:val="00C4128E"/>
    <w:rsid w:val="00C457B7"/>
    <w:rsid w:val="00C47899"/>
    <w:rsid w:val="00C50A72"/>
    <w:rsid w:val="00C67F0B"/>
    <w:rsid w:val="00C84DF7"/>
    <w:rsid w:val="00C87052"/>
    <w:rsid w:val="00C87B60"/>
    <w:rsid w:val="00C93D29"/>
    <w:rsid w:val="00C94F25"/>
    <w:rsid w:val="00C958A7"/>
    <w:rsid w:val="00C96337"/>
    <w:rsid w:val="00C96BED"/>
    <w:rsid w:val="00CA7061"/>
    <w:rsid w:val="00CB44D2"/>
    <w:rsid w:val="00CB664A"/>
    <w:rsid w:val="00CC1F23"/>
    <w:rsid w:val="00CE2350"/>
    <w:rsid w:val="00CE5CDC"/>
    <w:rsid w:val="00CF1F70"/>
    <w:rsid w:val="00D01EDE"/>
    <w:rsid w:val="00D02747"/>
    <w:rsid w:val="00D0621B"/>
    <w:rsid w:val="00D13EFA"/>
    <w:rsid w:val="00D14757"/>
    <w:rsid w:val="00D2221F"/>
    <w:rsid w:val="00D2363E"/>
    <w:rsid w:val="00D25270"/>
    <w:rsid w:val="00D350DE"/>
    <w:rsid w:val="00D36189"/>
    <w:rsid w:val="00D3707A"/>
    <w:rsid w:val="00D42A03"/>
    <w:rsid w:val="00D44A6F"/>
    <w:rsid w:val="00D50716"/>
    <w:rsid w:val="00D549C8"/>
    <w:rsid w:val="00D7205D"/>
    <w:rsid w:val="00D80C64"/>
    <w:rsid w:val="00D814DE"/>
    <w:rsid w:val="00D8705F"/>
    <w:rsid w:val="00D8797B"/>
    <w:rsid w:val="00D95317"/>
    <w:rsid w:val="00DA06A5"/>
    <w:rsid w:val="00DA348E"/>
    <w:rsid w:val="00DA7A7F"/>
    <w:rsid w:val="00DB68F0"/>
    <w:rsid w:val="00DB7FD5"/>
    <w:rsid w:val="00DC0DFE"/>
    <w:rsid w:val="00DD34EC"/>
    <w:rsid w:val="00DE06F1"/>
    <w:rsid w:val="00DE21A3"/>
    <w:rsid w:val="00DE609D"/>
    <w:rsid w:val="00DE62DD"/>
    <w:rsid w:val="00DF4A3D"/>
    <w:rsid w:val="00DF57C9"/>
    <w:rsid w:val="00E02244"/>
    <w:rsid w:val="00E070DD"/>
    <w:rsid w:val="00E15D52"/>
    <w:rsid w:val="00E17AC8"/>
    <w:rsid w:val="00E243EA"/>
    <w:rsid w:val="00E33A25"/>
    <w:rsid w:val="00E34835"/>
    <w:rsid w:val="00E373A6"/>
    <w:rsid w:val="00E4188B"/>
    <w:rsid w:val="00E42F6D"/>
    <w:rsid w:val="00E51ECE"/>
    <w:rsid w:val="00E54C4D"/>
    <w:rsid w:val="00E56328"/>
    <w:rsid w:val="00E639D6"/>
    <w:rsid w:val="00E6542B"/>
    <w:rsid w:val="00E676BF"/>
    <w:rsid w:val="00E72172"/>
    <w:rsid w:val="00E75684"/>
    <w:rsid w:val="00E76777"/>
    <w:rsid w:val="00E9062D"/>
    <w:rsid w:val="00E9223D"/>
    <w:rsid w:val="00E96313"/>
    <w:rsid w:val="00EA01A2"/>
    <w:rsid w:val="00EA568C"/>
    <w:rsid w:val="00EA767F"/>
    <w:rsid w:val="00EB2A4D"/>
    <w:rsid w:val="00EB59EE"/>
    <w:rsid w:val="00EB5EB9"/>
    <w:rsid w:val="00EC4186"/>
    <w:rsid w:val="00EC7445"/>
    <w:rsid w:val="00EE3A51"/>
    <w:rsid w:val="00EF16D0"/>
    <w:rsid w:val="00EF1DFE"/>
    <w:rsid w:val="00EF1F82"/>
    <w:rsid w:val="00F0471F"/>
    <w:rsid w:val="00F106AA"/>
    <w:rsid w:val="00F10AEF"/>
    <w:rsid w:val="00F10AFE"/>
    <w:rsid w:val="00F15DC2"/>
    <w:rsid w:val="00F2204A"/>
    <w:rsid w:val="00F26426"/>
    <w:rsid w:val="00F308D3"/>
    <w:rsid w:val="00F31004"/>
    <w:rsid w:val="00F47EE7"/>
    <w:rsid w:val="00F57E19"/>
    <w:rsid w:val="00F64167"/>
    <w:rsid w:val="00F6673B"/>
    <w:rsid w:val="00F74776"/>
    <w:rsid w:val="00F777B6"/>
    <w:rsid w:val="00F77AAD"/>
    <w:rsid w:val="00F80182"/>
    <w:rsid w:val="00F8423D"/>
    <w:rsid w:val="00F916C4"/>
    <w:rsid w:val="00F93B39"/>
    <w:rsid w:val="00FA21BC"/>
    <w:rsid w:val="00FA5953"/>
    <w:rsid w:val="00FB097B"/>
    <w:rsid w:val="00FD0225"/>
    <w:rsid w:val="00FF0B1A"/>
    <w:rsid w:val="00FF2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E070DCEB-1F01-4611-99BA-F328932B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31D"/>
    <w:pPr>
      <w:spacing w:before="360" w:after="240" w:line="240" w:lineRule="auto"/>
      <w:ind w:left="576" w:hanging="576"/>
    </w:pPr>
    <w:rPr>
      <w:rFonts w:ascii="Calibri" w:eastAsia="Calibri" w:hAnsi="Calibri" w:cs="Times New Roman"/>
    </w:rPr>
  </w:style>
  <w:style w:type="paragraph" w:styleId="Heading1">
    <w:name w:val="heading 1"/>
    <w:basedOn w:val="Normal"/>
    <w:link w:val="Heading1Char"/>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1B0"/>
    <w:rPr>
      <w:rFonts w:ascii="Cambria" w:eastAsia="Times New Roman" w:hAnsi="Cambria" w:cs="Times New Roman"/>
      <w:b/>
      <w:bCs/>
      <w:kern w:val="32"/>
      <w:sz w:val="32"/>
      <w:szCs w:val="32"/>
      <w:lang w:val="x-none" w:eastAsia="x-none"/>
    </w:rPr>
  </w:style>
  <w:style w:type="paragraph" w:styleId="NoSpacing">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Normal"/>
    <w:rsid w:val="00546023"/>
    <w:pPr>
      <w:spacing w:before="0" w:after="160" w:line="240" w:lineRule="exact"/>
      <w:ind w:left="0" w:firstLine="0"/>
    </w:pPr>
    <w:rPr>
      <w:rFonts w:ascii="Arial" w:eastAsia="Times New Roman" w:hAnsi="Arial" w:cs="Arial"/>
      <w:sz w:val="20"/>
      <w:szCs w:val="20"/>
    </w:rPr>
  </w:style>
  <w:style w:type="paragraph" w:styleId="BalloonText">
    <w:name w:val="Balloon Text"/>
    <w:basedOn w:val="Normal"/>
    <w:link w:val="BalloonTextChar"/>
    <w:uiPriority w:val="99"/>
    <w:semiHidden/>
    <w:unhideWhenUsed/>
    <w:rsid w:val="006E1A8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A83"/>
    <w:rPr>
      <w:rFonts w:ascii="Segoe UI" w:eastAsia="Calibri" w:hAnsi="Segoe UI" w:cs="Segoe UI"/>
      <w:sz w:val="18"/>
      <w:szCs w:val="18"/>
    </w:rPr>
  </w:style>
  <w:style w:type="paragraph" w:styleId="ListParagraph">
    <w:name w:val="List Paragraph"/>
    <w:basedOn w:val="Normal"/>
    <w:uiPriority w:val="34"/>
    <w:qFormat/>
    <w:rsid w:val="00433E3C"/>
    <w:pPr>
      <w:ind w:left="720"/>
      <w:contextualSpacing/>
    </w:pPr>
  </w:style>
  <w:style w:type="paragraph" w:styleId="FootnoteText">
    <w:name w:val="footnote text"/>
    <w:basedOn w:val="Normal"/>
    <w:link w:val="FootnoteTextChar"/>
    <w:semiHidden/>
    <w:rsid w:val="0022631D"/>
    <w:pPr>
      <w:spacing w:before="0" w:after="0"/>
      <w:ind w:left="0" w:firstLine="0"/>
    </w:pPr>
    <w:rPr>
      <w:rFonts w:ascii="Times Armenian" w:eastAsia="Times New Roman" w:hAnsi="Times Armenian"/>
      <w:sz w:val="20"/>
      <w:szCs w:val="20"/>
      <w:lang w:eastAsia="ru-RU"/>
    </w:rPr>
  </w:style>
  <w:style w:type="character" w:customStyle="1" w:styleId="FootnoteTextChar">
    <w:name w:val="Footnote Text Char"/>
    <w:basedOn w:val="DefaultParagraphFont"/>
    <w:link w:val="FootnoteText"/>
    <w:semiHidden/>
    <w:rsid w:val="0022631D"/>
    <w:rPr>
      <w:rFonts w:ascii="Times Armenian" w:eastAsia="Times New Roman" w:hAnsi="Times Armenian" w:cs="Times New Roman"/>
      <w:sz w:val="20"/>
      <w:szCs w:val="20"/>
      <w:lang w:eastAsia="ru-RU"/>
    </w:rPr>
  </w:style>
  <w:style w:type="character" w:styleId="FootnoteReference">
    <w:name w:val="footnote reference"/>
    <w:rsid w:val="0022631D"/>
    <w:rPr>
      <w:vertAlign w:val="superscript"/>
    </w:rPr>
  </w:style>
  <w:style w:type="character" w:styleId="Hyperlink">
    <w:name w:val="Hyperlink"/>
    <w:uiPriority w:val="99"/>
    <w:unhideWhenUsed/>
    <w:rsid w:val="00587E37"/>
    <w:rPr>
      <w:color w:val="0000FF"/>
      <w:u w:val="single"/>
    </w:rPr>
  </w:style>
  <w:style w:type="paragraph" w:styleId="BodyTextIndent2">
    <w:name w:val="Body Text Indent 2"/>
    <w:basedOn w:val="Normal"/>
    <w:link w:val="BodyTextIndent2Char"/>
    <w:rsid w:val="00364D4C"/>
    <w:pPr>
      <w:spacing w:before="120" w:after="0" w:line="360" w:lineRule="auto"/>
      <w:ind w:left="0" w:firstLine="426"/>
      <w:jc w:val="both"/>
    </w:pPr>
    <w:rPr>
      <w:rFonts w:ascii="Times Armenian" w:eastAsia="Times New Roman" w:hAnsi="Times Armenian"/>
      <w:sz w:val="24"/>
      <w:szCs w:val="24"/>
    </w:rPr>
  </w:style>
  <w:style w:type="character" w:customStyle="1" w:styleId="BodyTextIndent2Char">
    <w:name w:val="Body Text Indent 2 Char"/>
    <w:basedOn w:val="DefaultParagraphFont"/>
    <w:link w:val="BodyTextIndent2"/>
    <w:rsid w:val="00364D4C"/>
    <w:rPr>
      <w:rFonts w:ascii="Times Armenian" w:eastAsia="Times New Roman" w:hAnsi="Times Armenian" w:cs="Times New Roman"/>
      <w:sz w:val="24"/>
      <w:szCs w:val="24"/>
    </w:rPr>
  </w:style>
  <w:style w:type="character" w:styleId="UnresolvedMention">
    <w:name w:val="Unresolved Mention"/>
    <w:basedOn w:val="DefaultParagraphFont"/>
    <w:uiPriority w:val="99"/>
    <w:semiHidden/>
    <w:unhideWhenUsed/>
    <w:rsid w:val="00AA56B3"/>
    <w:rPr>
      <w:color w:val="605E5C"/>
      <w:shd w:val="clear" w:color="auto" w:fill="E1DFDD"/>
    </w:rPr>
  </w:style>
  <w:style w:type="character" w:styleId="CommentReference">
    <w:name w:val="annotation reference"/>
    <w:basedOn w:val="DefaultParagraphFont"/>
    <w:uiPriority w:val="99"/>
    <w:semiHidden/>
    <w:unhideWhenUsed/>
    <w:rsid w:val="001C3700"/>
    <w:rPr>
      <w:sz w:val="16"/>
      <w:szCs w:val="16"/>
    </w:rPr>
  </w:style>
  <w:style w:type="paragraph" w:styleId="CommentText">
    <w:name w:val="annotation text"/>
    <w:basedOn w:val="Normal"/>
    <w:link w:val="CommentTextChar"/>
    <w:uiPriority w:val="99"/>
    <w:semiHidden/>
    <w:unhideWhenUsed/>
    <w:rsid w:val="001C3700"/>
    <w:rPr>
      <w:sz w:val="20"/>
      <w:szCs w:val="20"/>
    </w:rPr>
  </w:style>
  <w:style w:type="character" w:customStyle="1" w:styleId="CommentTextChar">
    <w:name w:val="Comment Text Char"/>
    <w:basedOn w:val="DefaultParagraphFont"/>
    <w:link w:val="CommentText"/>
    <w:uiPriority w:val="99"/>
    <w:semiHidden/>
    <w:rsid w:val="001C370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C3700"/>
    <w:rPr>
      <w:b/>
      <w:bCs/>
    </w:rPr>
  </w:style>
  <w:style w:type="character" w:customStyle="1" w:styleId="CommentSubjectChar">
    <w:name w:val="Comment Subject Char"/>
    <w:basedOn w:val="CommentTextChar"/>
    <w:link w:val="CommentSubject"/>
    <w:uiPriority w:val="99"/>
    <w:semiHidden/>
    <w:rsid w:val="001C3700"/>
    <w:rPr>
      <w:rFonts w:ascii="Calibri" w:eastAsia="Calibri" w:hAnsi="Calibri" w:cs="Times New Roman"/>
      <w:b/>
      <w:bCs/>
      <w:sz w:val="20"/>
      <w:szCs w:val="20"/>
    </w:rPr>
  </w:style>
  <w:style w:type="paragraph" w:customStyle="1" w:styleId="clearfix">
    <w:name w:val="clearfix"/>
    <w:basedOn w:val="Normal"/>
    <w:rsid w:val="004F2D8C"/>
    <w:pPr>
      <w:spacing w:before="100" w:beforeAutospacing="1" w:after="100" w:afterAutospacing="1"/>
      <w:ind w:left="0" w:firstLine="0"/>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01358">
      <w:bodyDiv w:val="1"/>
      <w:marLeft w:val="0"/>
      <w:marRight w:val="0"/>
      <w:marTop w:val="0"/>
      <w:marBottom w:val="0"/>
      <w:divBdr>
        <w:top w:val="none" w:sz="0" w:space="0" w:color="auto"/>
        <w:left w:val="none" w:sz="0" w:space="0" w:color="auto"/>
        <w:bottom w:val="none" w:sz="0" w:space="0" w:color="auto"/>
        <w:right w:val="none" w:sz="0" w:space="0" w:color="auto"/>
      </w:divBdr>
    </w:div>
    <w:div w:id="117338718">
      <w:bodyDiv w:val="1"/>
      <w:marLeft w:val="0"/>
      <w:marRight w:val="0"/>
      <w:marTop w:val="0"/>
      <w:marBottom w:val="0"/>
      <w:divBdr>
        <w:top w:val="none" w:sz="0" w:space="0" w:color="auto"/>
        <w:left w:val="none" w:sz="0" w:space="0" w:color="auto"/>
        <w:bottom w:val="none" w:sz="0" w:space="0" w:color="auto"/>
        <w:right w:val="none" w:sz="0" w:space="0" w:color="auto"/>
      </w:divBdr>
    </w:div>
    <w:div w:id="195125555">
      <w:bodyDiv w:val="1"/>
      <w:marLeft w:val="0"/>
      <w:marRight w:val="0"/>
      <w:marTop w:val="0"/>
      <w:marBottom w:val="0"/>
      <w:divBdr>
        <w:top w:val="none" w:sz="0" w:space="0" w:color="auto"/>
        <w:left w:val="none" w:sz="0" w:space="0" w:color="auto"/>
        <w:bottom w:val="none" w:sz="0" w:space="0" w:color="auto"/>
        <w:right w:val="none" w:sz="0" w:space="0" w:color="auto"/>
      </w:divBdr>
    </w:div>
    <w:div w:id="228811297">
      <w:bodyDiv w:val="1"/>
      <w:marLeft w:val="0"/>
      <w:marRight w:val="0"/>
      <w:marTop w:val="0"/>
      <w:marBottom w:val="0"/>
      <w:divBdr>
        <w:top w:val="none" w:sz="0" w:space="0" w:color="auto"/>
        <w:left w:val="none" w:sz="0" w:space="0" w:color="auto"/>
        <w:bottom w:val="none" w:sz="0" w:space="0" w:color="auto"/>
        <w:right w:val="none" w:sz="0" w:space="0" w:color="auto"/>
      </w:divBdr>
    </w:div>
    <w:div w:id="442503427">
      <w:bodyDiv w:val="1"/>
      <w:marLeft w:val="0"/>
      <w:marRight w:val="0"/>
      <w:marTop w:val="0"/>
      <w:marBottom w:val="0"/>
      <w:divBdr>
        <w:top w:val="none" w:sz="0" w:space="0" w:color="auto"/>
        <w:left w:val="none" w:sz="0" w:space="0" w:color="auto"/>
        <w:bottom w:val="none" w:sz="0" w:space="0" w:color="auto"/>
        <w:right w:val="none" w:sz="0" w:space="0" w:color="auto"/>
      </w:divBdr>
    </w:div>
    <w:div w:id="594705173">
      <w:bodyDiv w:val="1"/>
      <w:marLeft w:val="0"/>
      <w:marRight w:val="0"/>
      <w:marTop w:val="0"/>
      <w:marBottom w:val="0"/>
      <w:divBdr>
        <w:top w:val="none" w:sz="0" w:space="0" w:color="auto"/>
        <w:left w:val="none" w:sz="0" w:space="0" w:color="auto"/>
        <w:bottom w:val="none" w:sz="0" w:space="0" w:color="auto"/>
        <w:right w:val="none" w:sz="0" w:space="0" w:color="auto"/>
      </w:divBdr>
    </w:div>
    <w:div w:id="679820978">
      <w:bodyDiv w:val="1"/>
      <w:marLeft w:val="0"/>
      <w:marRight w:val="0"/>
      <w:marTop w:val="0"/>
      <w:marBottom w:val="0"/>
      <w:divBdr>
        <w:top w:val="none" w:sz="0" w:space="0" w:color="auto"/>
        <w:left w:val="none" w:sz="0" w:space="0" w:color="auto"/>
        <w:bottom w:val="none" w:sz="0" w:space="0" w:color="auto"/>
        <w:right w:val="none" w:sz="0" w:space="0" w:color="auto"/>
      </w:divBdr>
    </w:div>
    <w:div w:id="774787100">
      <w:bodyDiv w:val="1"/>
      <w:marLeft w:val="0"/>
      <w:marRight w:val="0"/>
      <w:marTop w:val="0"/>
      <w:marBottom w:val="0"/>
      <w:divBdr>
        <w:top w:val="none" w:sz="0" w:space="0" w:color="auto"/>
        <w:left w:val="none" w:sz="0" w:space="0" w:color="auto"/>
        <w:bottom w:val="none" w:sz="0" w:space="0" w:color="auto"/>
        <w:right w:val="none" w:sz="0" w:space="0" w:color="auto"/>
      </w:divBdr>
    </w:div>
    <w:div w:id="1025516205">
      <w:bodyDiv w:val="1"/>
      <w:marLeft w:val="0"/>
      <w:marRight w:val="0"/>
      <w:marTop w:val="0"/>
      <w:marBottom w:val="0"/>
      <w:divBdr>
        <w:top w:val="none" w:sz="0" w:space="0" w:color="auto"/>
        <w:left w:val="none" w:sz="0" w:space="0" w:color="auto"/>
        <w:bottom w:val="none" w:sz="0" w:space="0" w:color="auto"/>
        <w:right w:val="none" w:sz="0" w:space="0" w:color="auto"/>
      </w:divBdr>
    </w:div>
    <w:div w:id="1069495701">
      <w:bodyDiv w:val="1"/>
      <w:marLeft w:val="0"/>
      <w:marRight w:val="0"/>
      <w:marTop w:val="0"/>
      <w:marBottom w:val="0"/>
      <w:divBdr>
        <w:top w:val="none" w:sz="0" w:space="0" w:color="auto"/>
        <w:left w:val="none" w:sz="0" w:space="0" w:color="auto"/>
        <w:bottom w:val="none" w:sz="0" w:space="0" w:color="auto"/>
        <w:right w:val="none" w:sz="0" w:space="0" w:color="auto"/>
      </w:divBdr>
    </w:div>
    <w:div w:id="1094935264">
      <w:bodyDiv w:val="1"/>
      <w:marLeft w:val="0"/>
      <w:marRight w:val="0"/>
      <w:marTop w:val="0"/>
      <w:marBottom w:val="0"/>
      <w:divBdr>
        <w:top w:val="none" w:sz="0" w:space="0" w:color="auto"/>
        <w:left w:val="none" w:sz="0" w:space="0" w:color="auto"/>
        <w:bottom w:val="none" w:sz="0" w:space="0" w:color="auto"/>
        <w:right w:val="none" w:sz="0" w:space="0" w:color="auto"/>
      </w:divBdr>
    </w:div>
    <w:div w:id="1180435858">
      <w:bodyDiv w:val="1"/>
      <w:marLeft w:val="0"/>
      <w:marRight w:val="0"/>
      <w:marTop w:val="0"/>
      <w:marBottom w:val="0"/>
      <w:divBdr>
        <w:top w:val="none" w:sz="0" w:space="0" w:color="auto"/>
        <w:left w:val="none" w:sz="0" w:space="0" w:color="auto"/>
        <w:bottom w:val="none" w:sz="0" w:space="0" w:color="auto"/>
        <w:right w:val="none" w:sz="0" w:space="0" w:color="auto"/>
      </w:divBdr>
    </w:div>
    <w:div w:id="1326009908">
      <w:bodyDiv w:val="1"/>
      <w:marLeft w:val="0"/>
      <w:marRight w:val="0"/>
      <w:marTop w:val="0"/>
      <w:marBottom w:val="0"/>
      <w:divBdr>
        <w:top w:val="none" w:sz="0" w:space="0" w:color="auto"/>
        <w:left w:val="none" w:sz="0" w:space="0" w:color="auto"/>
        <w:bottom w:val="none" w:sz="0" w:space="0" w:color="auto"/>
        <w:right w:val="none" w:sz="0" w:space="0" w:color="auto"/>
      </w:divBdr>
    </w:div>
    <w:div w:id="1329089919">
      <w:bodyDiv w:val="1"/>
      <w:marLeft w:val="0"/>
      <w:marRight w:val="0"/>
      <w:marTop w:val="0"/>
      <w:marBottom w:val="0"/>
      <w:divBdr>
        <w:top w:val="none" w:sz="0" w:space="0" w:color="auto"/>
        <w:left w:val="none" w:sz="0" w:space="0" w:color="auto"/>
        <w:bottom w:val="none" w:sz="0" w:space="0" w:color="auto"/>
        <w:right w:val="none" w:sz="0" w:space="0" w:color="auto"/>
      </w:divBdr>
    </w:div>
    <w:div w:id="1514800414">
      <w:bodyDiv w:val="1"/>
      <w:marLeft w:val="0"/>
      <w:marRight w:val="0"/>
      <w:marTop w:val="0"/>
      <w:marBottom w:val="0"/>
      <w:divBdr>
        <w:top w:val="none" w:sz="0" w:space="0" w:color="auto"/>
        <w:left w:val="none" w:sz="0" w:space="0" w:color="auto"/>
        <w:bottom w:val="none" w:sz="0" w:space="0" w:color="auto"/>
        <w:right w:val="none" w:sz="0" w:space="0" w:color="auto"/>
      </w:divBdr>
    </w:div>
    <w:div w:id="1634480866">
      <w:bodyDiv w:val="1"/>
      <w:marLeft w:val="0"/>
      <w:marRight w:val="0"/>
      <w:marTop w:val="0"/>
      <w:marBottom w:val="0"/>
      <w:divBdr>
        <w:top w:val="none" w:sz="0" w:space="0" w:color="auto"/>
        <w:left w:val="none" w:sz="0" w:space="0" w:color="auto"/>
        <w:bottom w:val="none" w:sz="0" w:space="0" w:color="auto"/>
        <w:right w:val="none" w:sz="0" w:space="0" w:color="auto"/>
      </w:divBdr>
    </w:div>
    <w:div w:id="1688023703">
      <w:bodyDiv w:val="1"/>
      <w:marLeft w:val="0"/>
      <w:marRight w:val="0"/>
      <w:marTop w:val="0"/>
      <w:marBottom w:val="0"/>
      <w:divBdr>
        <w:top w:val="none" w:sz="0" w:space="0" w:color="auto"/>
        <w:left w:val="none" w:sz="0" w:space="0" w:color="auto"/>
        <w:bottom w:val="none" w:sz="0" w:space="0" w:color="auto"/>
        <w:right w:val="none" w:sz="0" w:space="0" w:color="auto"/>
      </w:divBdr>
    </w:div>
    <w:div w:id="1903324084">
      <w:bodyDiv w:val="1"/>
      <w:marLeft w:val="0"/>
      <w:marRight w:val="0"/>
      <w:marTop w:val="0"/>
      <w:marBottom w:val="0"/>
      <w:divBdr>
        <w:top w:val="none" w:sz="0" w:space="0" w:color="auto"/>
        <w:left w:val="none" w:sz="0" w:space="0" w:color="auto"/>
        <w:bottom w:val="none" w:sz="0" w:space="0" w:color="auto"/>
        <w:right w:val="none" w:sz="0" w:space="0" w:color="auto"/>
      </w:divBdr>
    </w:div>
    <w:div w:id="1921670487">
      <w:bodyDiv w:val="1"/>
      <w:marLeft w:val="0"/>
      <w:marRight w:val="0"/>
      <w:marTop w:val="0"/>
      <w:marBottom w:val="0"/>
      <w:divBdr>
        <w:top w:val="none" w:sz="0" w:space="0" w:color="auto"/>
        <w:left w:val="none" w:sz="0" w:space="0" w:color="auto"/>
        <w:bottom w:val="none" w:sz="0" w:space="0" w:color="auto"/>
        <w:right w:val="none" w:sz="0" w:space="0" w:color="auto"/>
      </w:divBdr>
    </w:div>
    <w:div w:id="1925533722">
      <w:bodyDiv w:val="1"/>
      <w:marLeft w:val="0"/>
      <w:marRight w:val="0"/>
      <w:marTop w:val="0"/>
      <w:marBottom w:val="0"/>
      <w:divBdr>
        <w:top w:val="none" w:sz="0" w:space="0" w:color="auto"/>
        <w:left w:val="none" w:sz="0" w:space="0" w:color="auto"/>
        <w:bottom w:val="none" w:sz="0" w:space="0" w:color="auto"/>
        <w:right w:val="none" w:sz="0" w:space="0" w:color="auto"/>
      </w:divBdr>
    </w:div>
    <w:div w:id="208872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3AECF-F837-443F-9221-142BB3A46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TotalTime>
  <Pages>33</Pages>
  <Words>7876</Words>
  <Characters>44896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Laura Hayrapetyan</cp:lastModifiedBy>
  <cp:revision>516</cp:revision>
  <cp:lastPrinted>2021-04-06T07:47:00Z</cp:lastPrinted>
  <dcterms:created xsi:type="dcterms:W3CDTF">2025-02-18T07:39:00Z</dcterms:created>
  <dcterms:modified xsi:type="dcterms:W3CDTF">2026-06-05T14:22:00Z</dcterms:modified>
</cp:coreProperties>
</file>